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cs="宋体"/>
          <w:b/>
          <w:bCs/>
          <w:sz w:val="36"/>
          <w:szCs w:val="36"/>
        </w:rPr>
      </w:pPr>
    </w:p>
    <w:p>
      <w:pPr>
        <w:spacing w:line="560" w:lineRule="exact"/>
        <w:jc w:val="center"/>
        <w:rPr>
          <w:rFonts w:hint="eastAsia" w:ascii="宋体" w:hAnsi="宋体" w:cs="宋体"/>
          <w:b/>
          <w:bCs/>
          <w:sz w:val="36"/>
          <w:szCs w:val="36"/>
        </w:rPr>
      </w:pPr>
    </w:p>
    <w:p>
      <w:pPr>
        <w:spacing w:line="560" w:lineRule="exact"/>
        <w:jc w:val="center"/>
        <w:rPr>
          <w:rFonts w:hint="eastAsia" w:ascii="宋体" w:hAnsi="宋体" w:cs="宋体"/>
          <w:b/>
          <w:bCs/>
          <w:sz w:val="36"/>
          <w:szCs w:val="36"/>
        </w:rPr>
      </w:pPr>
    </w:p>
    <w:p>
      <w:pPr>
        <w:spacing w:line="560" w:lineRule="exact"/>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郑州航空港园博园实业有限公司</w:t>
      </w:r>
    </w:p>
    <w:p>
      <w:pPr>
        <w:spacing w:line="560" w:lineRule="exact"/>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lang w:eastAsia="zh-CN"/>
        </w:rPr>
        <w:t>巡游花车</w:t>
      </w:r>
      <w:r>
        <w:rPr>
          <w:rFonts w:hint="eastAsia" w:ascii="方正小标宋简体" w:hAnsi="方正小标宋简体" w:eastAsia="方正小标宋简体" w:cs="方正小标宋简体"/>
          <w:sz w:val="40"/>
          <w:szCs w:val="40"/>
        </w:rPr>
        <w:t>采购项目</w:t>
      </w:r>
    </w:p>
    <w:p>
      <w:pPr>
        <w:spacing w:line="560" w:lineRule="exact"/>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比选文件</w:t>
      </w:r>
    </w:p>
    <w:p>
      <w:pPr>
        <w:spacing w:line="560" w:lineRule="exact"/>
        <w:jc w:val="center"/>
        <w:rPr>
          <w:rFonts w:ascii="方正小标宋简体" w:hAnsi="方正小标宋简体" w:eastAsia="方正小标宋简体" w:cs="方正小标宋简体"/>
        </w:rPr>
      </w:pPr>
    </w:p>
    <w:p>
      <w:pPr>
        <w:spacing w:line="560" w:lineRule="exact"/>
        <w:rPr>
          <w:rFonts w:ascii="方正小标宋简体" w:hAnsi="方正小标宋简体" w:eastAsia="方正小标宋简体" w:cs="方正小标宋简体"/>
        </w:rPr>
      </w:pPr>
    </w:p>
    <w:p>
      <w:pPr>
        <w:spacing w:line="560" w:lineRule="exact"/>
        <w:rPr>
          <w:rFonts w:ascii="方正小标宋简体" w:hAnsi="方正小标宋简体" w:eastAsia="方正小标宋简体" w:cs="方正小标宋简体"/>
        </w:rPr>
      </w:pPr>
    </w:p>
    <w:p>
      <w:pPr>
        <w:spacing w:line="560" w:lineRule="exact"/>
        <w:rPr>
          <w:rFonts w:ascii="方正小标宋简体" w:hAnsi="方正小标宋简体" w:eastAsia="方正小标宋简体" w:cs="方正小标宋简体"/>
        </w:rPr>
      </w:pPr>
    </w:p>
    <w:p>
      <w:pPr>
        <w:spacing w:line="560" w:lineRule="exact"/>
        <w:rPr>
          <w:rFonts w:ascii="方正小标宋简体" w:hAnsi="方正小标宋简体" w:eastAsia="方正小标宋简体" w:cs="方正小标宋简体"/>
        </w:rPr>
      </w:pPr>
    </w:p>
    <w:p>
      <w:pPr>
        <w:spacing w:line="560" w:lineRule="exact"/>
        <w:rPr>
          <w:rFonts w:ascii="方正小标宋简体" w:hAnsi="方正小标宋简体" w:eastAsia="方正小标宋简体" w:cs="方正小标宋简体"/>
          <w:sz w:val="32"/>
          <w:szCs w:val="32"/>
        </w:rPr>
      </w:pPr>
    </w:p>
    <w:p>
      <w:pPr>
        <w:pStyle w:val="5"/>
        <w:spacing w:line="560" w:lineRule="exact"/>
      </w:pPr>
    </w:p>
    <w:p>
      <w:pPr>
        <w:spacing w:line="560" w:lineRule="exact"/>
        <w:rPr>
          <w:rFonts w:hint="eastAsia" w:ascii="方正小标宋简体" w:hAnsi="方正小标宋简体" w:eastAsia="方正小标宋简体" w:cs="方正小标宋简体"/>
          <w:sz w:val="32"/>
          <w:szCs w:val="32"/>
        </w:rPr>
      </w:pPr>
    </w:p>
    <w:p>
      <w:pPr>
        <w:spacing w:line="560" w:lineRule="exact"/>
        <w:jc w:val="center"/>
        <w:rPr>
          <w:rFonts w:ascii="方正小标宋简体" w:hAnsi="方正小标宋简体" w:eastAsia="方正小标宋简体" w:cs="方正小标宋简体"/>
          <w:sz w:val="32"/>
          <w:szCs w:val="32"/>
        </w:rPr>
      </w:pPr>
    </w:p>
    <w:p>
      <w:pPr>
        <w:spacing w:line="56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郑州航空港园博园实业有限公司</w:t>
      </w:r>
    </w:p>
    <w:p>
      <w:pPr>
        <w:spacing w:line="560" w:lineRule="exact"/>
        <w:jc w:val="center"/>
        <w:rPr>
          <w:rFonts w:ascii="方正小标宋简体" w:hAnsi="方正小标宋简体" w:eastAsia="方正小标宋简体" w:cs="方正小标宋简体"/>
          <w:sz w:val="32"/>
          <w:szCs w:val="32"/>
        </w:rPr>
        <w:sectPr>
          <w:headerReference r:id="rId4" w:type="first"/>
          <w:footerReference r:id="rId6" w:type="first"/>
          <w:headerReference r:id="rId3" w:type="default"/>
          <w:footerReference r:id="rId5" w:type="default"/>
          <w:pgSz w:w="11906" w:h="16838"/>
          <w:pgMar w:top="2098" w:right="1474" w:bottom="1984" w:left="1587" w:header="851" w:footer="992" w:gutter="0"/>
          <w:pgNumType w:start="1"/>
          <w:cols w:space="720" w:num="1"/>
          <w:titlePg/>
          <w:docGrid w:type="lines" w:linePitch="312" w:charSpace="0"/>
        </w:sectPr>
      </w:pPr>
      <w:r>
        <w:rPr>
          <w:rFonts w:hint="eastAsia" w:ascii="仿宋_GB2312" w:hAnsi="仿宋_GB2312" w:eastAsia="仿宋_GB2312" w:cs="仿宋_GB2312"/>
          <w:sz w:val="32"/>
          <w:szCs w:val="32"/>
          <w:lang w:val="en-US" w:eastAsia="zh-CN"/>
        </w:rPr>
        <w:t>2021</w:t>
      </w:r>
      <w:r>
        <w:rPr>
          <w:rFonts w:hint="eastAsia" w:ascii="方正小标宋简体" w:hAnsi="方正小标宋简体" w:eastAsia="方正小标宋简体" w:cs="方正小标宋简体"/>
          <w:sz w:val="32"/>
          <w:szCs w:val="32"/>
        </w:rPr>
        <w:t>年</w:t>
      </w:r>
      <w:r>
        <w:rPr>
          <w:rFonts w:hint="eastAsia" w:ascii="仿宋_GB2312" w:hAnsi="仿宋_GB2312" w:eastAsia="仿宋_GB2312" w:cs="仿宋_GB2312"/>
          <w:sz w:val="32"/>
          <w:szCs w:val="32"/>
          <w:lang w:val="en-US" w:eastAsia="zh-CN"/>
        </w:rPr>
        <w:t>05</w:t>
      </w:r>
      <w:r>
        <w:rPr>
          <w:rFonts w:hint="eastAsia" w:ascii="方正小标宋简体" w:hAnsi="方正小标宋简体" w:eastAsia="方正小标宋简体" w:cs="方正小标宋简体"/>
          <w:sz w:val="32"/>
          <w:szCs w:val="32"/>
        </w:rPr>
        <w:t>月</w:t>
      </w:r>
      <w:r>
        <w:rPr>
          <w:rFonts w:hint="eastAsia" w:ascii="仿宋_GB2312" w:hAnsi="仿宋_GB2312" w:eastAsia="仿宋_GB2312" w:cs="仿宋_GB2312"/>
          <w:sz w:val="32"/>
          <w:szCs w:val="32"/>
          <w:lang w:val="en-US" w:eastAsia="zh-CN"/>
        </w:rPr>
        <w:t>12</w:t>
      </w:r>
      <w:r>
        <w:rPr>
          <w:rFonts w:hint="eastAsia" w:ascii="方正小标宋简体" w:hAnsi="方正小标宋简体" w:eastAsia="方正小标宋简体" w:cs="方正小标宋简体"/>
          <w:sz w:val="32"/>
          <w:szCs w:val="32"/>
        </w:rPr>
        <w:t>日</w:t>
      </w:r>
    </w:p>
    <w:p>
      <w:pPr>
        <w:pStyle w:val="12"/>
        <w:spacing w:line="560" w:lineRule="exact"/>
        <w:ind w:firstLine="0" w:firstLineChars="0"/>
        <w:jc w:val="center"/>
        <w:rPr>
          <w:rFonts w:hint="eastAsia" w:ascii="黑体" w:hAnsi="黑体" w:eastAsia="黑体" w:cs="宋体"/>
          <w:bCs/>
          <w:sz w:val="32"/>
          <w:szCs w:val="32"/>
        </w:rPr>
      </w:pPr>
      <w:r>
        <w:rPr>
          <w:rFonts w:hint="eastAsia" w:ascii="黑体" w:hAnsi="黑体" w:eastAsia="黑体" w:cs="宋体"/>
          <w:sz w:val="32"/>
          <w:szCs w:val="32"/>
        </w:rPr>
        <w:t>第一章 报价人须知</w:t>
      </w:r>
    </w:p>
    <w:p>
      <w:pPr>
        <w:spacing w:line="560" w:lineRule="exact"/>
        <w:ind w:firstLine="480"/>
        <w:jc w:val="left"/>
        <w:rPr>
          <w:rFonts w:hint="eastAsia" w:ascii="仿宋_GB2312" w:hAnsi="宋体" w:eastAsia="仿宋_GB2312"/>
          <w:sz w:val="28"/>
        </w:rPr>
      </w:pPr>
      <w:r>
        <w:rPr>
          <w:rFonts w:hint="eastAsia" w:ascii="仿宋_GB2312" w:hAnsi="宋体" w:eastAsia="仿宋_GB2312"/>
          <w:sz w:val="28"/>
        </w:rPr>
        <w:t>郑州航空港园博园实业有限公司（以下简称“实业公司”</w:t>
      </w:r>
      <w:r>
        <w:rPr>
          <w:rFonts w:hint="eastAsia" w:ascii="仿宋_GB2312" w:hAnsi="宋体" w:eastAsia="仿宋_GB2312" w:cs="宋体"/>
          <w:bCs/>
          <w:sz w:val="28"/>
        </w:rPr>
        <w:t>）</w:t>
      </w:r>
      <w:r>
        <w:rPr>
          <w:rFonts w:hint="eastAsia" w:ascii="仿宋_GB2312" w:hAnsi="宋体" w:eastAsia="仿宋_GB2312" w:cs="宋体"/>
          <w:bCs/>
          <w:sz w:val="28"/>
          <w:u w:val="single"/>
          <w:lang w:eastAsia="zh-CN"/>
        </w:rPr>
        <w:t>巡游花车采购</w:t>
      </w:r>
      <w:r>
        <w:rPr>
          <w:rFonts w:hint="eastAsia" w:ascii="仿宋_GB2312" w:hAnsi="宋体" w:eastAsia="仿宋_GB2312" w:cs="宋体"/>
          <w:bCs/>
          <w:sz w:val="28"/>
        </w:rPr>
        <w:t>项目以比选方式进行，现邀请供应商参加。</w:t>
      </w:r>
    </w:p>
    <w:p>
      <w:pPr>
        <w:spacing w:line="56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一、项目概况与范围</w:t>
      </w:r>
    </w:p>
    <w:p>
      <w:pPr>
        <w:numPr>
          <w:ilvl w:val="0"/>
          <w:numId w:val="1"/>
        </w:numPr>
        <w:spacing w:line="560" w:lineRule="exact"/>
        <w:ind w:left="0" w:firstLine="539"/>
        <w:jc w:val="left"/>
        <w:rPr>
          <w:rFonts w:hint="eastAsia" w:ascii="仿宋_GB2312" w:hAnsi="宋体" w:eastAsia="仿宋_GB2312" w:cs="宋体"/>
          <w:bCs/>
          <w:sz w:val="28"/>
        </w:rPr>
      </w:pPr>
      <w:r>
        <w:rPr>
          <w:rFonts w:hint="eastAsia" w:ascii="仿宋_GB2312" w:hAnsi="宋体" w:eastAsia="仿宋_GB2312" w:cs="宋体"/>
          <w:bCs/>
          <w:sz w:val="28"/>
        </w:rPr>
        <w:t>项目名称：郑州航空港园博园实业有限公司</w:t>
      </w:r>
      <w:r>
        <w:rPr>
          <w:rFonts w:hint="eastAsia" w:ascii="仿宋_GB2312" w:hAnsi="宋体" w:eastAsia="仿宋_GB2312" w:cs="宋体"/>
          <w:bCs/>
          <w:sz w:val="28"/>
          <w:u w:val="single"/>
          <w:lang w:eastAsia="zh-CN"/>
        </w:rPr>
        <w:t>巡游花车采购</w:t>
      </w:r>
      <w:r>
        <w:rPr>
          <w:rFonts w:hint="eastAsia" w:ascii="仿宋_GB2312" w:hAnsi="宋体" w:eastAsia="仿宋_GB2312" w:cs="宋体"/>
          <w:bCs/>
          <w:sz w:val="28"/>
        </w:rPr>
        <w:t>项目；</w:t>
      </w:r>
    </w:p>
    <w:p>
      <w:pPr>
        <w:numPr>
          <w:ilvl w:val="0"/>
          <w:numId w:val="1"/>
        </w:numPr>
        <w:spacing w:line="560" w:lineRule="exact"/>
        <w:ind w:left="0" w:firstLine="539"/>
        <w:jc w:val="left"/>
        <w:rPr>
          <w:rFonts w:hint="eastAsia" w:ascii="仿宋_GB2312" w:hAnsi="宋体" w:eastAsia="仿宋_GB2312" w:cs="宋体"/>
          <w:bCs/>
          <w:sz w:val="28"/>
        </w:rPr>
      </w:pPr>
      <w:r>
        <w:rPr>
          <w:rFonts w:hint="eastAsia" w:ascii="仿宋_GB2312" w:hAnsi="宋体" w:eastAsia="仿宋_GB2312" w:cs="宋体"/>
          <w:bCs/>
          <w:sz w:val="28"/>
        </w:rPr>
        <w:t>项目内容：详见</w:t>
      </w:r>
      <w:r>
        <w:rPr>
          <w:rFonts w:hint="eastAsia" w:ascii="仿宋_GB2312" w:hAnsi="宋体" w:eastAsia="仿宋_GB2312" w:cs="宋体"/>
          <w:bCs/>
          <w:sz w:val="28"/>
          <w:u w:val="single"/>
        </w:rPr>
        <w:t xml:space="preserve"> </w:t>
      </w:r>
      <w:r>
        <w:rPr>
          <w:rFonts w:hint="eastAsia" w:ascii="仿宋_GB2312" w:hAnsi="宋体" w:eastAsia="仿宋_GB2312" w:cs="宋体"/>
          <w:bCs/>
          <w:sz w:val="28"/>
          <w:u w:val="single"/>
          <w:lang w:eastAsia="zh-CN"/>
        </w:rPr>
        <w:t>郑州园博园巡游花车采购</w:t>
      </w:r>
      <w:r>
        <w:rPr>
          <w:rFonts w:ascii="仿宋_GB2312" w:hAnsi="宋体" w:eastAsia="仿宋_GB2312" w:cs="宋体"/>
          <w:bCs/>
          <w:sz w:val="28"/>
          <w:u w:val="single"/>
        </w:rPr>
        <w:t xml:space="preserve"> </w:t>
      </w:r>
      <w:r>
        <w:rPr>
          <w:rFonts w:hint="eastAsia" w:ascii="仿宋_GB2312" w:hAnsi="宋体" w:eastAsia="仿宋_GB2312" w:cs="宋体"/>
          <w:bCs/>
          <w:sz w:val="28"/>
        </w:rPr>
        <w:t>项目采购清单；</w:t>
      </w:r>
    </w:p>
    <w:p>
      <w:pPr>
        <w:numPr>
          <w:ilvl w:val="0"/>
          <w:numId w:val="1"/>
        </w:numPr>
        <w:spacing w:line="560" w:lineRule="exact"/>
        <w:ind w:left="0" w:firstLine="539"/>
        <w:jc w:val="left"/>
        <w:rPr>
          <w:rFonts w:hint="eastAsia" w:ascii="仿宋_GB2312" w:hAnsi="宋体" w:eastAsia="仿宋_GB2312" w:cs="宋体"/>
          <w:bCs/>
          <w:sz w:val="28"/>
        </w:rPr>
      </w:pPr>
      <w:r>
        <w:rPr>
          <w:rFonts w:hint="eastAsia" w:ascii="仿宋_GB2312" w:hAnsi="宋体" w:eastAsia="仿宋_GB2312" w:cs="宋体"/>
          <w:bCs/>
          <w:sz w:val="28"/>
        </w:rPr>
        <w:t>相关技术指标（必须满足）：</w:t>
      </w:r>
      <w:r>
        <w:rPr>
          <w:rFonts w:hint="eastAsia" w:ascii="仿宋_GB2312" w:hAnsi="宋体" w:eastAsia="仿宋_GB2312" w:cs="宋体"/>
          <w:bCs/>
          <w:sz w:val="28"/>
          <w:u w:val="single"/>
        </w:rPr>
        <w:t xml:space="preserve"> </w:t>
      </w:r>
      <w:r>
        <w:rPr>
          <w:rFonts w:hint="eastAsia" w:ascii="仿宋_GB2312" w:hAnsi="宋体" w:eastAsia="仿宋_GB2312" w:cs="宋体"/>
          <w:bCs/>
          <w:sz w:val="28"/>
          <w:u w:val="single"/>
          <w:lang w:eastAsia="zh-CN"/>
        </w:rPr>
        <w:t>郑州园博园巡游花车采购</w:t>
      </w:r>
      <w:r>
        <w:rPr>
          <w:rFonts w:ascii="仿宋_GB2312" w:hAnsi="宋体" w:eastAsia="仿宋_GB2312" w:cs="宋体"/>
          <w:bCs/>
          <w:sz w:val="28"/>
          <w:u w:val="single"/>
        </w:rPr>
        <w:t xml:space="preserve"> </w:t>
      </w:r>
      <w:r>
        <w:rPr>
          <w:rFonts w:hint="eastAsia" w:ascii="仿宋_GB2312" w:hAnsi="宋体" w:eastAsia="仿宋_GB2312" w:cs="宋体"/>
          <w:bCs/>
          <w:sz w:val="28"/>
          <w:u w:val="single"/>
        </w:rPr>
        <w:t>项目</w:t>
      </w:r>
      <w:r>
        <w:rPr>
          <w:rFonts w:hint="eastAsia" w:ascii="仿宋_GB2312" w:hAnsi="宋体" w:eastAsia="仿宋_GB2312" w:cs="宋体"/>
          <w:bCs/>
          <w:sz w:val="28"/>
        </w:rPr>
        <w:t>必须符合国家相关规范、标准及</w:t>
      </w:r>
      <w:r>
        <w:rPr>
          <w:rFonts w:hint="eastAsia" w:ascii="仿宋_GB2312" w:hAnsi="宋体" w:eastAsia="仿宋_GB2312" w:cs="宋体"/>
          <w:bCs/>
          <w:sz w:val="28"/>
          <w:u w:val="single"/>
        </w:rPr>
        <w:t xml:space="preserve"> </w:t>
      </w:r>
      <w:r>
        <w:rPr>
          <w:rFonts w:hint="eastAsia" w:ascii="仿宋_GB2312" w:hAnsi="宋体" w:eastAsia="仿宋_GB2312" w:cs="宋体"/>
          <w:bCs/>
          <w:sz w:val="28"/>
          <w:u w:val="single"/>
          <w:lang w:eastAsia="zh-CN"/>
        </w:rPr>
        <w:t>郑州园博园巡游花车采购</w:t>
      </w:r>
      <w:r>
        <w:rPr>
          <w:rFonts w:ascii="仿宋_GB2312" w:hAnsi="宋体" w:eastAsia="仿宋_GB2312" w:cs="宋体"/>
          <w:bCs/>
          <w:sz w:val="28"/>
          <w:u w:val="single"/>
        </w:rPr>
        <w:t xml:space="preserve"> </w:t>
      </w:r>
      <w:r>
        <w:rPr>
          <w:rFonts w:hint="eastAsia" w:ascii="仿宋_GB2312" w:hAnsi="宋体" w:eastAsia="仿宋_GB2312" w:cs="宋体"/>
          <w:bCs/>
          <w:sz w:val="28"/>
        </w:rPr>
        <w:t xml:space="preserve">项目清单的要求。 </w:t>
      </w:r>
    </w:p>
    <w:p>
      <w:pPr>
        <w:numPr>
          <w:ilvl w:val="0"/>
          <w:numId w:val="1"/>
        </w:numPr>
        <w:spacing w:line="560" w:lineRule="exact"/>
        <w:ind w:left="0" w:firstLine="539"/>
        <w:jc w:val="left"/>
        <w:rPr>
          <w:rFonts w:ascii="仿宋_GB2312" w:hAnsi="宋体" w:eastAsia="仿宋_GB2312" w:cs="宋体"/>
          <w:bCs/>
          <w:sz w:val="28"/>
        </w:rPr>
      </w:pPr>
      <w:r>
        <w:rPr>
          <w:rFonts w:hint="eastAsia" w:ascii="仿宋_GB2312" w:hAnsi="宋体" w:eastAsia="仿宋_GB2312" w:cs="宋体"/>
          <w:bCs/>
          <w:sz w:val="28"/>
        </w:rPr>
        <w:t>采购期：合同签订后</w:t>
      </w:r>
      <w:r>
        <w:rPr>
          <w:rFonts w:hint="eastAsia" w:ascii="仿宋_GB2312" w:hAnsi="宋体" w:eastAsia="仿宋_GB2312" w:cs="宋体"/>
          <w:bCs/>
          <w:sz w:val="28"/>
          <w:u w:val="single"/>
        </w:rPr>
        <w:t xml:space="preserve"> </w:t>
      </w:r>
      <w:r>
        <w:rPr>
          <w:rFonts w:hint="eastAsia" w:ascii="仿宋_GB2312" w:hAnsi="宋体" w:eastAsia="仿宋_GB2312" w:cs="宋体"/>
          <w:bCs/>
          <w:sz w:val="28"/>
          <w:u w:val="single"/>
          <w:lang w:val="en-US" w:eastAsia="zh-CN"/>
        </w:rPr>
        <w:t>20</w:t>
      </w:r>
      <w:r>
        <w:rPr>
          <w:rFonts w:ascii="仿宋_GB2312" w:hAnsi="宋体" w:eastAsia="仿宋_GB2312" w:cs="宋体"/>
          <w:bCs/>
          <w:sz w:val="28"/>
          <w:u w:val="single"/>
        </w:rPr>
        <w:t xml:space="preserve"> </w:t>
      </w:r>
      <w:r>
        <w:rPr>
          <w:rFonts w:hint="eastAsia" w:ascii="仿宋_GB2312" w:hAnsi="宋体" w:eastAsia="仿宋_GB2312" w:cs="宋体"/>
          <w:bCs/>
          <w:sz w:val="28"/>
        </w:rPr>
        <w:t>个工作日内按照清单要求完成</w:t>
      </w:r>
      <w:r>
        <w:rPr>
          <w:rFonts w:hint="eastAsia" w:ascii="仿宋_GB2312" w:hAnsi="宋体" w:eastAsia="仿宋_GB2312" w:cs="宋体"/>
          <w:bCs/>
          <w:sz w:val="28"/>
          <w:u w:val="single"/>
        </w:rPr>
        <w:t xml:space="preserve"> </w:t>
      </w:r>
      <w:r>
        <w:rPr>
          <w:rFonts w:hint="eastAsia" w:ascii="仿宋_GB2312" w:hAnsi="宋体" w:eastAsia="仿宋_GB2312" w:cs="宋体"/>
          <w:bCs/>
          <w:sz w:val="28"/>
          <w:u w:val="single"/>
          <w:lang w:eastAsia="zh-CN"/>
        </w:rPr>
        <w:t>郑州园博园巡游花车采购</w:t>
      </w:r>
      <w:r>
        <w:rPr>
          <w:rFonts w:ascii="仿宋_GB2312" w:hAnsi="宋体" w:eastAsia="仿宋_GB2312" w:cs="宋体"/>
          <w:bCs/>
          <w:sz w:val="28"/>
          <w:u w:val="single"/>
        </w:rPr>
        <w:t xml:space="preserve"> </w:t>
      </w:r>
      <w:r>
        <w:rPr>
          <w:rFonts w:hint="eastAsia" w:ascii="仿宋_GB2312" w:hAnsi="宋体" w:eastAsia="仿宋_GB2312" w:cs="宋体"/>
          <w:bCs/>
          <w:sz w:val="28"/>
          <w:u w:val="single"/>
        </w:rPr>
        <w:t>项目</w:t>
      </w:r>
      <w:r>
        <w:rPr>
          <w:rFonts w:hint="eastAsia" w:ascii="仿宋_GB2312" w:hAnsi="宋体" w:eastAsia="仿宋_GB2312" w:cs="宋体"/>
          <w:bCs/>
          <w:color w:val="auto"/>
          <w:sz w:val="28"/>
          <w:u w:val="single"/>
        </w:rPr>
        <w:t>交货</w:t>
      </w:r>
      <w:r>
        <w:rPr>
          <w:rFonts w:hint="eastAsia" w:ascii="仿宋_GB2312" w:hAnsi="宋体" w:eastAsia="仿宋_GB2312" w:cs="宋体"/>
          <w:bCs/>
          <w:sz w:val="28"/>
        </w:rPr>
        <w:t>。</w:t>
      </w:r>
    </w:p>
    <w:p>
      <w:pPr>
        <w:spacing w:line="560" w:lineRule="exact"/>
        <w:ind w:firstLine="560" w:firstLineChars="200"/>
        <w:jc w:val="left"/>
        <w:rPr>
          <w:rFonts w:ascii="仿宋_GB2312" w:hAnsi="宋体" w:eastAsia="仿宋_GB2312" w:cs="宋体"/>
          <w:bCs/>
          <w:color w:val="FF0000"/>
          <w:sz w:val="28"/>
        </w:rPr>
      </w:pPr>
      <w:r>
        <w:rPr>
          <w:rFonts w:hint="eastAsia" w:ascii="仿宋_GB2312" w:hAnsi="宋体" w:eastAsia="仿宋_GB2312" w:cs="宋体"/>
          <w:bCs/>
          <w:sz w:val="28"/>
          <w:u w:val="single"/>
          <w:lang w:val="en-US" w:eastAsia="zh-CN"/>
        </w:rPr>
        <w:t>2021</w:t>
      </w:r>
      <w:r>
        <w:rPr>
          <w:rFonts w:hint="eastAsia" w:ascii="仿宋_GB2312" w:hAnsi="宋体" w:eastAsia="仿宋_GB2312" w:cs="宋体"/>
          <w:bCs/>
          <w:sz w:val="28"/>
          <w:u w:val="single"/>
        </w:rPr>
        <w:t>年</w:t>
      </w:r>
      <w:r>
        <w:rPr>
          <w:rFonts w:hint="eastAsia" w:ascii="仿宋_GB2312" w:hAnsi="宋体" w:eastAsia="仿宋_GB2312" w:cs="宋体"/>
          <w:bCs/>
          <w:sz w:val="28"/>
          <w:u w:val="single"/>
          <w:lang w:val="en-US" w:eastAsia="zh-CN"/>
        </w:rPr>
        <w:t>05</w:t>
      </w:r>
      <w:r>
        <w:rPr>
          <w:rFonts w:hint="eastAsia" w:ascii="仿宋_GB2312" w:hAnsi="宋体" w:eastAsia="仿宋_GB2312" w:cs="宋体"/>
          <w:bCs/>
          <w:sz w:val="28"/>
          <w:u w:val="single"/>
        </w:rPr>
        <w:t>月</w:t>
      </w:r>
      <w:r>
        <w:rPr>
          <w:rFonts w:hint="eastAsia" w:ascii="仿宋_GB2312" w:hAnsi="宋体" w:eastAsia="仿宋_GB2312" w:cs="宋体"/>
          <w:bCs/>
          <w:sz w:val="28"/>
          <w:u w:val="single"/>
          <w:lang w:val="en-US" w:eastAsia="zh-CN"/>
        </w:rPr>
        <w:t>20</w:t>
      </w:r>
      <w:r>
        <w:rPr>
          <w:rFonts w:hint="eastAsia" w:ascii="仿宋_GB2312" w:hAnsi="宋体" w:eastAsia="仿宋_GB2312" w:cs="宋体"/>
          <w:bCs/>
          <w:sz w:val="28"/>
          <w:u w:val="single"/>
        </w:rPr>
        <w:t>日至</w:t>
      </w:r>
      <w:r>
        <w:rPr>
          <w:rFonts w:hint="eastAsia" w:ascii="仿宋_GB2312" w:hAnsi="宋体" w:eastAsia="仿宋_GB2312" w:cs="宋体"/>
          <w:bCs/>
          <w:sz w:val="28"/>
          <w:u w:val="single"/>
          <w:lang w:val="en-US" w:eastAsia="zh-CN"/>
        </w:rPr>
        <w:t>2021</w:t>
      </w:r>
      <w:r>
        <w:rPr>
          <w:rFonts w:hint="eastAsia" w:ascii="仿宋_GB2312" w:hAnsi="宋体" w:eastAsia="仿宋_GB2312" w:cs="宋体"/>
          <w:bCs/>
          <w:sz w:val="28"/>
          <w:u w:val="single"/>
        </w:rPr>
        <w:t>年</w:t>
      </w:r>
      <w:r>
        <w:rPr>
          <w:rFonts w:hint="eastAsia" w:ascii="仿宋_GB2312" w:hAnsi="宋体" w:eastAsia="仿宋_GB2312" w:cs="宋体"/>
          <w:bCs/>
          <w:sz w:val="28"/>
          <w:u w:val="single"/>
          <w:lang w:val="en-US" w:eastAsia="zh-CN"/>
        </w:rPr>
        <w:t>6</w:t>
      </w:r>
      <w:r>
        <w:rPr>
          <w:rFonts w:hint="eastAsia" w:ascii="仿宋_GB2312" w:hAnsi="宋体" w:eastAsia="仿宋_GB2312" w:cs="宋体"/>
          <w:bCs/>
          <w:sz w:val="28"/>
          <w:u w:val="single"/>
        </w:rPr>
        <w:t>月</w:t>
      </w:r>
      <w:r>
        <w:rPr>
          <w:rFonts w:hint="eastAsia" w:ascii="仿宋_GB2312" w:hAnsi="宋体" w:eastAsia="仿宋_GB2312" w:cs="宋体"/>
          <w:bCs/>
          <w:sz w:val="28"/>
          <w:u w:val="single"/>
          <w:lang w:val="en-US" w:eastAsia="zh-CN"/>
        </w:rPr>
        <w:t>09</w:t>
      </w:r>
      <w:r>
        <w:rPr>
          <w:rFonts w:hint="eastAsia" w:ascii="仿宋_GB2312" w:hAnsi="宋体" w:eastAsia="仿宋_GB2312" w:cs="宋体"/>
          <w:bCs/>
          <w:sz w:val="28"/>
          <w:u w:val="single"/>
        </w:rPr>
        <w:t>日</w:t>
      </w:r>
      <w:r>
        <w:rPr>
          <w:rFonts w:hint="eastAsia" w:ascii="仿宋_GB2312" w:hAnsi="宋体" w:eastAsia="仿宋_GB2312" w:cs="宋体"/>
          <w:bCs/>
          <w:sz w:val="28"/>
          <w:u w:val="none"/>
        </w:rPr>
        <w:t>按照</w:t>
      </w:r>
      <w:r>
        <w:rPr>
          <w:rFonts w:hint="eastAsia" w:ascii="仿宋_GB2312" w:hAnsi="宋体" w:eastAsia="仿宋_GB2312" w:cs="宋体"/>
          <w:bCs/>
          <w:sz w:val="28"/>
        </w:rPr>
        <w:t>清单要求完成</w:t>
      </w:r>
      <w:r>
        <w:rPr>
          <w:rFonts w:hint="eastAsia" w:ascii="仿宋_GB2312" w:hAnsi="宋体" w:eastAsia="仿宋_GB2312" w:cs="宋体"/>
          <w:bCs/>
          <w:sz w:val="28"/>
          <w:u w:val="single"/>
        </w:rPr>
        <w:t xml:space="preserve"> </w:t>
      </w:r>
      <w:r>
        <w:rPr>
          <w:rFonts w:hint="eastAsia" w:ascii="仿宋_GB2312" w:hAnsi="宋体" w:eastAsia="仿宋_GB2312" w:cs="宋体"/>
          <w:bCs/>
          <w:sz w:val="28"/>
          <w:u w:val="single"/>
          <w:lang w:eastAsia="zh-CN"/>
        </w:rPr>
        <w:t>郑州园博园巡游花车采购</w:t>
      </w:r>
      <w:r>
        <w:rPr>
          <w:rFonts w:ascii="仿宋_GB2312" w:hAnsi="宋体" w:eastAsia="仿宋_GB2312" w:cs="宋体"/>
          <w:bCs/>
          <w:sz w:val="28"/>
          <w:u w:val="single"/>
        </w:rPr>
        <w:t xml:space="preserve"> </w:t>
      </w:r>
      <w:r>
        <w:rPr>
          <w:rFonts w:hint="eastAsia" w:ascii="仿宋_GB2312" w:hAnsi="宋体" w:eastAsia="仿宋_GB2312" w:cs="宋体"/>
          <w:bCs/>
          <w:sz w:val="28"/>
          <w:u w:val="single"/>
        </w:rPr>
        <w:t>项目</w:t>
      </w:r>
      <w:r>
        <w:rPr>
          <w:rFonts w:hint="eastAsia" w:ascii="仿宋_GB2312" w:hAnsi="宋体" w:eastAsia="仿宋_GB2312" w:cs="宋体"/>
          <w:bCs/>
          <w:color w:val="auto"/>
          <w:sz w:val="28"/>
          <w:u w:val="single"/>
        </w:rPr>
        <w:t>交货。</w:t>
      </w:r>
    </w:p>
    <w:p>
      <w:pPr>
        <w:spacing w:line="56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二、供应商资格</w:t>
      </w:r>
      <w:bookmarkStart w:id="32" w:name="_GoBack"/>
      <w:bookmarkEnd w:id="32"/>
      <w:r>
        <w:rPr>
          <w:rFonts w:hint="eastAsia" w:ascii="仿宋_GB2312" w:hAnsi="仿宋_GB2312" w:eastAsia="仿宋_GB2312" w:cs="仿宋_GB2312"/>
          <w:b/>
          <w:bCs/>
          <w:sz w:val="28"/>
          <w:szCs w:val="28"/>
        </w:rPr>
        <w:t>要求</w:t>
      </w:r>
    </w:p>
    <w:p>
      <w:pPr>
        <w:spacing w:line="560" w:lineRule="exact"/>
        <w:ind w:firstLine="560" w:firstLineChars="200"/>
        <w:jc w:val="left"/>
        <w:rPr>
          <w:rFonts w:hint="eastAsia" w:ascii="仿宋_GB2312" w:hAnsi="宋体" w:eastAsia="仿宋_GB2312" w:cs="宋体"/>
          <w:bCs/>
          <w:sz w:val="28"/>
        </w:rPr>
      </w:pPr>
      <w:r>
        <w:rPr>
          <w:rFonts w:hint="eastAsia" w:ascii="仿宋_GB2312" w:hAnsi="宋体" w:eastAsia="仿宋_GB2312" w:cs="宋体"/>
          <w:bCs/>
          <w:sz w:val="28"/>
        </w:rPr>
        <w:t>1</w:t>
      </w:r>
      <w:r>
        <w:rPr>
          <w:rFonts w:ascii="仿宋_GB2312" w:hAnsi="宋体" w:eastAsia="仿宋_GB2312" w:cs="宋体"/>
          <w:bCs/>
          <w:sz w:val="28"/>
        </w:rPr>
        <w:t>.</w:t>
      </w:r>
      <w:r>
        <w:rPr>
          <w:rFonts w:hint="eastAsia" w:ascii="仿宋_GB2312" w:hAnsi="宋体" w:eastAsia="仿宋_GB2312" w:cs="宋体"/>
          <w:bCs/>
          <w:sz w:val="28"/>
        </w:rPr>
        <w:t>必须是中华人民共和国境内合法注册的独立企业法人，合法设立并有效存续；资质要求：</w:t>
      </w:r>
      <w:r>
        <w:rPr>
          <w:rFonts w:hint="eastAsia" w:ascii="仿宋_GB2312" w:hAnsi="宋体" w:eastAsia="仿宋_GB2312" w:cs="宋体"/>
          <w:bCs/>
          <w:sz w:val="28"/>
          <w:u w:val="single"/>
        </w:rPr>
        <w:t xml:space="preserve"> </w:t>
      </w:r>
      <w:r>
        <w:rPr>
          <w:rFonts w:hint="eastAsia" w:ascii="仿宋_GB2312" w:hAnsi="宋体" w:eastAsia="仿宋_GB2312" w:cs="宋体"/>
          <w:bCs/>
          <w:sz w:val="28"/>
          <w:u w:val="single"/>
          <w:lang w:eastAsia="zh-CN"/>
        </w:rPr>
        <w:t>彩灯或彩车或彩船设计、制作、销售，景观、玻璃钢制品，亮化工程，或与本项目相关的内容；并在人员、设备、资金等方面具有相应的服务能力。</w:t>
      </w:r>
      <w:r>
        <w:rPr>
          <w:rFonts w:ascii="仿宋_GB2312" w:hAnsi="宋体" w:eastAsia="仿宋_GB2312" w:cs="宋体"/>
          <w:bCs/>
          <w:color w:val="auto"/>
          <w:sz w:val="28"/>
          <w:u w:val="single"/>
        </w:rPr>
        <w:t xml:space="preserve">  </w:t>
      </w:r>
      <w:r>
        <w:rPr>
          <w:rFonts w:ascii="仿宋_GB2312" w:hAnsi="宋体" w:eastAsia="仿宋_GB2312" w:cs="宋体"/>
          <w:bCs/>
          <w:color w:val="auto"/>
          <w:sz w:val="28"/>
        </w:rPr>
        <w:t xml:space="preserve">  </w:t>
      </w:r>
      <w:r>
        <w:rPr>
          <w:rFonts w:ascii="仿宋_GB2312" w:hAnsi="宋体" w:eastAsia="仿宋_GB2312" w:cs="宋体"/>
          <w:bCs/>
          <w:color w:val="FF0000"/>
          <w:sz w:val="28"/>
        </w:rPr>
        <w:t xml:space="preserve">      </w:t>
      </w:r>
      <w:r>
        <w:rPr>
          <w:rFonts w:ascii="仿宋_GB2312" w:hAnsi="宋体" w:eastAsia="仿宋_GB2312" w:cs="宋体"/>
          <w:bCs/>
          <w:sz w:val="28"/>
        </w:rPr>
        <w:t xml:space="preserve">     </w:t>
      </w:r>
    </w:p>
    <w:p>
      <w:pPr>
        <w:spacing w:line="560" w:lineRule="exact"/>
        <w:ind w:left="539"/>
        <w:jc w:val="left"/>
        <w:rPr>
          <w:rFonts w:hint="eastAsia" w:ascii="仿宋_GB2312" w:hAnsi="宋体" w:eastAsia="仿宋_GB2312" w:cs="宋体"/>
          <w:bCs/>
          <w:sz w:val="28"/>
        </w:rPr>
      </w:pPr>
      <w:r>
        <w:rPr>
          <w:rFonts w:hint="eastAsia" w:ascii="仿宋_GB2312" w:hAnsi="宋体" w:eastAsia="仿宋_GB2312" w:cs="宋体"/>
          <w:bCs/>
          <w:sz w:val="28"/>
        </w:rPr>
        <w:t>2</w:t>
      </w:r>
      <w:r>
        <w:rPr>
          <w:rFonts w:ascii="仿宋_GB2312" w:hAnsi="宋体" w:eastAsia="仿宋_GB2312" w:cs="宋体"/>
          <w:bCs/>
          <w:sz w:val="28"/>
        </w:rPr>
        <w:t>.</w:t>
      </w:r>
      <w:r>
        <w:rPr>
          <w:rFonts w:hint="eastAsia" w:ascii="仿宋_GB2312" w:hAnsi="宋体" w:eastAsia="仿宋_GB2312" w:cs="宋体"/>
          <w:bCs/>
          <w:sz w:val="28"/>
        </w:rPr>
        <w:t>供应商应具备《政府采购法》第二十二条规定的条件；</w:t>
      </w:r>
    </w:p>
    <w:p>
      <w:pPr>
        <w:spacing w:line="560" w:lineRule="exact"/>
        <w:ind w:firstLine="560" w:firstLineChars="200"/>
        <w:jc w:val="left"/>
        <w:rPr>
          <w:rFonts w:hint="eastAsia" w:ascii="仿宋_GB2312" w:hAnsi="宋体" w:eastAsia="仿宋_GB2312" w:cs="宋体"/>
          <w:bCs/>
          <w:sz w:val="28"/>
        </w:rPr>
      </w:pPr>
      <w:r>
        <w:rPr>
          <w:rFonts w:hint="eastAsia" w:ascii="仿宋_GB2312" w:hAnsi="宋体" w:eastAsia="仿宋_GB2312" w:cs="宋体"/>
          <w:bCs/>
          <w:sz w:val="28"/>
        </w:rPr>
        <w:t>3</w:t>
      </w:r>
      <w:r>
        <w:rPr>
          <w:rFonts w:ascii="仿宋_GB2312" w:hAnsi="宋体" w:eastAsia="仿宋_GB2312" w:cs="宋体"/>
          <w:bCs/>
          <w:sz w:val="28"/>
        </w:rPr>
        <w:t>.</w:t>
      </w:r>
      <w:r>
        <w:rPr>
          <w:rFonts w:hint="eastAsia" w:ascii="仿宋_GB2312" w:hAnsi="宋体" w:eastAsia="仿宋_GB2312" w:cs="宋体"/>
          <w:bCs/>
          <w:sz w:val="28"/>
        </w:rPr>
        <w:t>参加本次采购活动前三年内，在经营活动中没有重大违法记录；</w:t>
      </w:r>
    </w:p>
    <w:p>
      <w:pPr>
        <w:spacing w:line="560" w:lineRule="exact"/>
        <w:ind w:firstLine="560" w:firstLineChars="200"/>
        <w:jc w:val="left"/>
        <w:rPr>
          <w:rFonts w:hint="eastAsia" w:ascii="仿宋_GB2312" w:hAnsi="宋体" w:eastAsia="仿宋_GB2312" w:cs="宋体"/>
          <w:bCs/>
          <w:sz w:val="28"/>
        </w:rPr>
      </w:pPr>
      <w:r>
        <w:rPr>
          <w:rFonts w:hint="eastAsia" w:ascii="仿宋_GB2312" w:hAnsi="宋体" w:eastAsia="仿宋_GB2312" w:cs="宋体"/>
          <w:sz w:val="28"/>
          <w:szCs w:val="28"/>
        </w:rPr>
        <w:t>4</w:t>
      </w:r>
      <w:r>
        <w:rPr>
          <w:rFonts w:ascii="仿宋_GB2312" w:hAnsi="宋体" w:eastAsia="仿宋_GB2312" w:cs="宋体"/>
          <w:sz w:val="28"/>
          <w:szCs w:val="28"/>
        </w:rPr>
        <w:t>.</w:t>
      </w:r>
      <w:r>
        <w:rPr>
          <w:rFonts w:hint="eastAsia" w:ascii="仿宋_GB2312" w:hAnsi="宋体" w:eastAsia="仿宋_GB2312" w:cs="宋体"/>
          <w:sz w:val="28"/>
          <w:szCs w:val="28"/>
        </w:rPr>
        <w:t>具有历年同类型业务的相关业绩</w:t>
      </w:r>
      <w:r>
        <w:rPr>
          <w:rFonts w:hint="eastAsia" w:ascii="仿宋_GB2312" w:hAnsi="宋体" w:eastAsia="仿宋_GB2312" w:cs="宋体"/>
          <w:bCs/>
          <w:sz w:val="28"/>
        </w:rPr>
        <w:t>（需提供相关业绩合同复印件现场查验）（根据采购要求提供）；</w:t>
      </w:r>
    </w:p>
    <w:p>
      <w:pPr>
        <w:spacing w:line="560" w:lineRule="exact"/>
        <w:ind w:left="539"/>
        <w:jc w:val="left"/>
        <w:rPr>
          <w:rFonts w:hint="eastAsia" w:ascii="仿宋_GB2312" w:hAnsi="宋体" w:eastAsia="仿宋_GB2312" w:cs="宋体"/>
          <w:bCs/>
          <w:sz w:val="28"/>
        </w:rPr>
      </w:pPr>
      <w:r>
        <w:rPr>
          <w:rFonts w:hint="eastAsia" w:ascii="仿宋_GB2312" w:hAnsi="宋体" w:eastAsia="仿宋_GB2312" w:cs="宋体"/>
          <w:bCs/>
          <w:sz w:val="28"/>
        </w:rPr>
        <w:t>5</w:t>
      </w:r>
      <w:r>
        <w:rPr>
          <w:rFonts w:ascii="仿宋_GB2312" w:hAnsi="宋体" w:eastAsia="仿宋_GB2312" w:cs="宋体"/>
          <w:bCs/>
          <w:sz w:val="28"/>
        </w:rPr>
        <w:t>.</w:t>
      </w:r>
      <w:r>
        <w:rPr>
          <w:rFonts w:hint="eastAsia" w:ascii="仿宋_GB2312" w:hAnsi="宋体" w:eastAsia="仿宋_GB2312" w:cs="宋体"/>
          <w:bCs/>
          <w:sz w:val="28"/>
        </w:rPr>
        <w:t>本项目不接受联合体报价。</w:t>
      </w:r>
    </w:p>
    <w:p>
      <w:pPr>
        <w:spacing w:line="560" w:lineRule="exact"/>
        <w:ind w:left="720" w:firstLine="1405" w:firstLineChars="5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三、比选文件的澄清、修改</w:t>
      </w:r>
    </w:p>
    <w:p>
      <w:pPr>
        <w:numPr>
          <w:ilvl w:val="0"/>
          <w:numId w:val="2"/>
        </w:numPr>
        <w:spacing w:line="560" w:lineRule="exact"/>
        <w:ind w:left="0" w:firstLine="539"/>
        <w:jc w:val="left"/>
        <w:rPr>
          <w:rFonts w:ascii="仿宋_GB2312" w:hAnsi="宋体" w:eastAsia="仿宋_GB2312" w:cs="宋体"/>
          <w:bCs/>
          <w:sz w:val="28"/>
        </w:rPr>
      </w:pPr>
      <w:r>
        <w:rPr>
          <w:rFonts w:hint="eastAsia" w:ascii="仿宋_GB2312" w:hAnsi="宋体" w:eastAsia="仿宋_GB2312" w:cs="宋体"/>
          <w:bCs/>
          <w:sz w:val="28"/>
        </w:rPr>
        <w:t>供应商在获取比选文件后，若有问题需要采购人澄清，应在递交响应文件截止时间2日前以书面形式提出，采购人应在递交响应文件截止时间1日前予以解答，但不向其他供应商公布问题的来源，答复将同时递交其他各供应商。</w:t>
      </w:r>
    </w:p>
    <w:p>
      <w:pPr>
        <w:numPr>
          <w:ilvl w:val="0"/>
          <w:numId w:val="2"/>
        </w:numPr>
        <w:spacing w:line="560" w:lineRule="exact"/>
        <w:ind w:left="0" w:firstLine="539"/>
        <w:jc w:val="left"/>
        <w:rPr>
          <w:rFonts w:hint="eastAsia" w:ascii="仿宋_GB2312" w:hAnsi="宋体" w:eastAsia="仿宋_GB2312" w:cs="宋体"/>
          <w:bCs/>
          <w:sz w:val="28"/>
        </w:rPr>
      </w:pPr>
      <w:r>
        <w:rPr>
          <w:rFonts w:hint="eastAsia" w:ascii="仿宋_GB2312" w:hAnsi="宋体" w:eastAsia="仿宋_GB2312" w:cs="宋体"/>
          <w:bCs/>
          <w:sz w:val="28"/>
        </w:rPr>
        <w:t>采购人为了澄清或修改补充比选文件的内容而发出的补充文件均视为比选文件的组成部分，与比选文件具有同等法律效力。</w:t>
      </w:r>
    </w:p>
    <w:p>
      <w:pPr>
        <w:spacing w:line="560" w:lineRule="exact"/>
        <w:ind w:firstLine="1405" w:firstLineChars="5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四、响应文件接受及比选评审相关信息</w:t>
      </w:r>
    </w:p>
    <w:p>
      <w:pPr>
        <w:numPr>
          <w:ilvl w:val="0"/>
          <w:numId w:val="3"/>
        </w:numPr>
        <w:spacing w:line="560" w:lineRule="exact"/>
        <w:ind w:left="0" w:firstLine="539"/>
        <w:jc w:val="left"/>
        <w:rPr>
          <w:rFonts w:hint="eastAsia" w:ascii="仿宋_GB2312" w:hAnsi="宋体" w:eastAsia="仿宋_GB2312" w:cs="宋体"/>
          <w:bCs/>
          <w:sz w:val="28"/>
        </w:rPr>
      </w:pPr>
      <w:r>
        <w:rPr>
          <w:rFonts w:hint="eastAsia" w:ascii="仿宋_GB2312" w:hAnsi="宋体" w:eastAsia="仿宋_GB2312" w:cs="宋体"/>
          <w:bCs/>
          <w:sz w:val="28"/>
        </w:rPr>
        <w:t>响应文件递交截止时间为</w:t>
      </w:r>
      <w:r>
        <w:rPr>
          <w:rFonts w:hint="eastAsia" w:ascii="仿宋_GB2312" w:hAnsi="宋体" w:eastAsia="仿宋_GB2312" w:cs="宋体"/>
          <w:bCs/>
          <w:sz w:val="28"/>
          <w:u w:val="single"/>
          <w:lang w:val="en-US" w:eastAsia="zh-CN"/>
        </w:rPr>
        <w:t>2021</w:t>
      </w:r>
      <w:r>
        <w:rPr>
          <w:rFonts w:hint="eastAsia" w:ascii="仿宋_GB2312" w:hAnsi="宋体" w:eastAsia="仿宋_GB2312" w:cs="宋体"/>
          <w:bCs/>
          <w:sz w:val="28"/>
          <w:u w:val="single"/>
        </w:rPr>
        <w:t>年</w:t>
      </w:r>
      <w:r>
        <w:rPr>
          <w:rFonts w:hint="eastAsia" w:ascii="仿宋_GB2312" w:hAnsi="宋体" w:eastAsia="仿宋_GB2312" w:cs="宋体"/>
          <w:bCs/>
          <w:sz w:val="28"/>
          <w:u w:val="single"/>
          <w:lang w:val="en-US" w:eastAsia="zh-CN"/>
        </w:rPr>
        <w:t>5</w:t>
      </w:r>
      <w:r>
        <w:rPr>
          <w:rFonts w:hint="eastAsia" w:ascii="仿宋_GB2312" w:hAnsi="宋体" w:eastAsia="仿宋_GB2312" w:cs="宋体"/>
          <w:bCs/>
          <w:sz w:val="28"/>
          <w:u w:val="single"/>
        </w:rPr>
        <w:t>月</w:t>
      </w:r>
      <w:r>
        <w:rPr>
          <w:rFonts w:hint="eastAsia" w:ascii="仿宋_GB2312" w:hAnsi="宋体" w:eastAsia="仿宋_GB2312" w:cs="宋体"/>
          <w:bCs/>
          <w:sz w:val="28"/>
          <w:u w:val="single"/>
          <w:lang w:val="en-US" w:eastAsia="zh-CN"/>
        </w:rPr>
        <w:t>20</w:t>
      </w:r>
      <w:r>
        <w:rPr>
          <w:rFonts w:hint="eastAsia" w:ascii="仿宋_GB2312" w:hAnsi="宋体" w:eastAsia="仿宋_GB2312" w:cs="宋体"/>
          <w:bCs/>
          <w:sz w:val="28"/>
          <w:u w:val="single"/>
        </w:rPr>
        <w:t>日</w:t>
      </w:r>
      <w:r>
        <w:rPr>
          <w:rFonts w:hint="eastAsia" w:ascii="仿宋_GB2312" w:hAnsi="宋体" w:eastAsia="仿宋_GB2312" w:cs="宋体"/>
          <w:bCs/>
          <w:sz w:val="28"/>
          <w:u w:val="single"/>
          <w:lang w:val="en-US" w:eastAsia="zh-CN"/>
        </w:rPr>
        <w:t>10</w:t>
      </w:r>
      <w:r>
        <w:rPr>
          <w:rFonts w:hint="eastAsia" w:ascii="仿宋_GB2312" w:hAnsi="宋体" w:eastAsia="仿宋_GB2312" w:cs="宋体"/>
          <w:bCs/>
          <w:sz w:val="28"/>
          <w:u w:val="single"/>
        </w:rPr>
        <w:t>时</w:t>
      </w:r>
      <w:r>
        <w:rPr>
          <w:rFonts w:hint="eastAsia" w:ascii="仿宋_GB2312" w:hAnsi="宋体" w:eastAsia="仿宋_GB2312" w:cs="宋体"/>
          <w:bCs/>
          <w:sz w:val="28"/>
          <w:u w:val="single"/>
          <w:lang w:val="en-US" w:eastAsia="zh-CN"/>
        </w:rPr>
        <w:t>00</w:t>
      </w:r>
      <w:r>
        <w:rPr>
          <w:rFonts w:hint="eastAsia" w:ascii="仿宋_GB2312" w:hAnsi="宋体" w:eastAsia="仿宋_GB2312" w:cs="宋体"/>
          <w:bCs/>
          <w:sz w:val="28"/>
          <w:u w:val="single"/>
        </w:rPr>
        <w:t>分</w:t>
      </w:r>
      <w:r>
        <w:rPr>
          <w:rFonts w:hint="eastAsia" w:ascii="仿宋_GB2312" w:hAnsi="宋体" w:eastAsia="仿宋_GB2312" w:cs="宋体"/>
          <w:bCs/>
          <w:sz w:val="28"/>
        </w:rPr>
        <w:t>。</w:t>
      </w:r>
    </w:p>
    <w:p>
      <w:pPr>
        <w:numPr>
          <w:ilvl w:val="0"/>
          <w:numId w:val="3"/>
        </w:numPr>
        <w:spacing w:line="560" w:lineRule="exact"/>
        <w:ind w:left="0" w:firstLine="539"/>
        <w:jc w:val="left"/>
        <w:rPr>
          <w:rFonts w:ascii="仿宋_GB2312" w:hAnsi="宋体" w:eastAsia="仿宋_GB2312" w:cs="宋体"/>
          <w:bCs/>
          <w:sz w:val="28"/>
        </w:rPr>
      </w:pPr>
      <w:r>
        <w:rPr>
          <w:rFonts w:hint="eastAsia" w:ascii="仿宋_GB2312" w:hAnsi="宋体" w:eastAsia="仿宋_GB2312" w:cs="宋体"/>
          <w:bCs/>
          <w:sz w:val="28"/>
        </w:rPr>
        <w:t>地点：</w:t>
      </w:r>
      <w:r>
        <w:rPr>
          <w:rFonts w:hint="eastAsia" w:ascii="仿宋_GB2312" w:hAnsi="宋体" w:eastAsia="仿宋_GB2312" w:cs="宋体"/>
          <w:sz w:val="28"/>
          <w:szCs w:val="28"/>
        </w:rPr>
        <w:t>郑州航空港区</w:t>
      </w:r>
      <w:r>
        <w:rPr>
          <w:rFonts w:hint="eastAsia" w:ascii="仿宋_GB2312" w:hAnsi="宋体" w:eastAsia="仿宋_GB2312" w:cs="宋体"/>
          <w:sz w:val="28"/>
          <w:szCs w:val="28"/>
          <w:u w:val="single"/>
          <w:lang w:eastAsia="zh-CN"/>
        </w:rPr>
        <w:t>园博园管理中心</w:t>
      </w:r>
      <w:r>
        <w:rPr>
          <w:rFonts w:hint="eastAsia" w:ascii="仿宋_GB2312" w:hAnsi="宋体" w:eastAsia="仿宋_GB2312" w:cs="宋体"/>
          <w:sz w:val="28"/>
          <w:szCs w:val="28"/>
          <w:u w:val="single"/>
          <w:lang w:val="en-US" w:eastAsia="zh-CN"/>
        </w:rPr>
        <w:t>113会议室</w:t>
      </w:r>
      <w:r>
        <w:rPr>
          <w:rFonts w:hint="eastAsia" w:ascii="仿宋_GB2312" w:hAnsi="宋体" w:eastAsia="仿宋_GB2312" w:cs="宋体"/>
          <w:bCs/>
          <w:sz w:val="28"/>
        </w:rPr>
        <w:t>。</w:t>
      </w:r>
    </w:p>
    <w:p>
      <w:pPr>
        <w:numPr>
          <w:ilvl w:val="0"/>
          <w:numId w:val="3"/>
        </w:numPr>
        <w:spacing w:line="560" w:lineRule="exact"/>
        <w:ind w:left="0" w:firstLine="539"/>
        <w:jc w:val="left"/>
        <w:rPr>
          <w:rFonts w:ascii="仿宋_GB2312" w:hAnsi="宋体" w:eastAsia="仿宋_GB2312" w:cs="宋体"/>
          <w:bCs/>
          <w:sz w:val="28"/>
        </w:rPr>
      </w:pPr>
      <w:r>
        <w:rPr>
          <w:rFonts w:hint="eastAsia" w:ascii="仿宋_GB2312" w:hAnsi="宋体" w:eastAsia="仿宋_GB2312" w:cs="宋体"/>
          <w:bCs/>
          <w:sz w:val="28"/>
        </w:rPr>
        <w:t>比选时间及地点：</w:t>
      </w:r>
      <w:r>
        <w:rPr>
          <w:rFonts w:hint="eastAsia" w:ascii="仿宋_GB2312" w:hAnsi="宋体" w:eastAsia="仿宋_GB2312" w:cs="宋体"/>
          <w:bCs/>
          <w:sz w:val="28"/>
          <w:u w:val="single"/>
          <w:lang w:val="en-US" w:eastAsia="zh-CN"/>
        </w:rPr>
        <w:t>2021</w:t>
      </w:r>
      <w:r>
        <w:rPr>
          <w:rFonts w:hint="eastAsia" w:ascii="仿宋_GB2312" w:hAnsi="宋体" w:eastAsia="仿宋_GB2312" w:cs="宋体"/>
          <w:bCs/>
          <w:sz w:val="28"/>
          <w:u w:val="single"/>
        </w:rPr>
        <w:t>年</w:t>
      </w:r>
      <w:r>
        <w:rPr>
          <w:rFonts w:hint="eastAsia" w:ascii="仿宋_GB2312" w:hAnsi="宋体" w:eastAsia="仿宋_GB2312" w:cs="宋体"/>
          <w:bCs/>
          <w:sz w:val="28"/>
          <w:u w:val="single"/>
          <w:lang w:val="en-US" w:eastAsia="zh-CN"/>
        </w:rPr>
        <w:t>5</w:t>
      </w:r>
      <w:r>
        <w:rPr>
          <w:rFonts w:hint="eastAsia" w:ascii="仿宋_GB2312" w:hAnsi="宋体" w:eastAsia="仿宋_GB2312" w:cs="宋体"/>
          <w:bCs/>
          <w:sz w:val="28"/>
          <w:u w:val="single"/>
        </w:rPr>
        <w:t>月</w:t>
      </w:r>
      <w:r>
        <w:rPr>
          <w:rFonts w:hint="eastAsia" w:ascii="仿宋_GB2312" w:hAnsi="宋体" w:eastAsia="仿宋_GB2312" w:cs="宋体"/>
          <w:bCs/>
          <w:sz w:val="28"/>
          <w:u w:val="single"/>
          <w:lang w:val="en-US" w:eastAsia="zh-CN"/>
        </w:rPr>
        <w:t>20</w:t>
      </w:r>
      <w:r>
        <w:rPr>
          <w:rFonts w:hint="eastAsia" w:ascii="仿宋_GB2312" w:hAnsi="宋体" w:eastAsia="仿宋_GB2312" w:cs="宋体"/>
          <w:bCs/>
          <w:sz w:val="28"/>
          <w:u w:val="single"/>
        </w:rPr>
        <w:t>日</w:t>
      </w:r>
      <w:r>
        <w:rPr>
          <w:rFonts w:hint="eastAsia" w:ascii="仿宋_GB2312" w:hAnsi="宋体" w:eastAsia="仿宋_GB2312" w:cs="宋体"/>
          <w:bCs/>
          <w:sz w:val="28"/>
          <w:u w:val="single"/>
          <w:lang w:val="en-US" w:eastAsia="zh-CN"/>
        </w:rPr>
        <w:t>10</w:t>
      </w:r>
      <w:r>
        <w:rPr>
          <w:rFonts w:hint="eastAsia" w:ascii="仿宋_GB2312" w:hAnsi="宋体" w:eastAsia="仿宋_GB2312" w:cs="宋体"/>
          <w:bCs/>
          <w:sz w:val="28"/>
          <w:u w:val="single"/>
        </w:rPr>
        <w:t>时</w:t>
      </w:r>
      <w:r>
        <w:rPr>
          <w:rFonts w:hint="eastAsia" w:ascii="仿宋_GB2312" w:hAnsi="宋体" w:eastAsia="仿宋_GB2312" w:cs="宋体"/>
          <w:bCs/>
          <w:sz w:val="28"/>
          <w:u w:val="single"/>
          <w:lang w:val="en-US" w:eastAsia="zh-CN"/>
        </w:rPr>
        <w:t>00</w:t>
      </w:r>
      <w:r>
        <w:rPr>
          <w:rFonts w:hint="eastAsia" w:ascii="仿宋_GB2312" w:hAnsi="宋体" w:eastAsia="仿宋_GB2312" w:cs="宋体"/>
          <w:bCs/>
          <w:sz w:val="28"/>
          <w:u w:val="single"/>
        </w:rPr>
        <w:t>分</w:t>
      </w:r>
      <w:r>
        <w:rPr>
          <w:rFonts w:hint="eastAsia" w:ascii="仿宋_GB2312" w:hAnsi="宋体" w:eastAsia="仿宋_GB2312" w:cs="宋体"/>
          <w:bCs/>
          <w:sz w:val="28"/>
        </w:rPr>
        <w:t>，</w:t>
      </w:r>
      <w:r>
        <w:rPr>
          <w:rFonts w:hint="eastAsia" w:ascii="仿宋_GB2312" w:hAnsi="宋体" w:eastAsia="仿宋_GB2312" w:cs="宋体"/>
          <w:sz w:val="28"/>
          <w:szCs w:val="28"/>
        </w:rPr>
        <w:t>郑州航空港区郑州园博园管理中心</w:t>
      </w:r>
      <w:r>
        <w:rPr>
          <w:rFonts w:hint="eastAsia" w:ascii="仿宋_GB2312" w:hAnsi="宋体" w:eastAsia="仿宋_GB2312" w:cs="宋体"/>
          <w:bCs/>
          <w:sz w:val="28"/>
          <w:u w:val="single"/>
        </w:rPr>
        <w:t xml:space="preserve"> </w:t>
      </w:r>
      <w:r>
        <w:rPr>
          <w:rFonts w:hint="eastAsia" w:ascii="仿宋_GB2312" w:hAnsi="宋体" w:eastAsia="仿宋_GB2312" w:cs="宋体"/>
          <w:bCs/>
          <w:sz w:val="28"/>
          <w:u w:val="single"/>
          <w:lang w:val="en-US" w:eastAsia="zh-CN"/>
        </w:rPr>
        <w:t>113</w:t>
      </w:r>
      <w:r>
        <w:rPr>
          <w:rFonts w:ascii="仿宋_GB2312" w:hAnsi="宋体" w:eastAsia="仿宋_GB2312" w:cs="宋体"/>
          <w:bCs/>
          <w:sz w:val="28"/>
          <w:u w:val="single"/>
        </w:rPr>
        <w:t xml:space="preserve"> </w:t>
      </w:r>
      <w:r>
        <w:rPr>
          <w:rFonts w:hint="eastAsia" w:ascii="仿宋_GB2312" w:hAnsi="宋体" w:eastAsia="仿宋_GB2312" w:cs="宋体"/>
          <w:bCs/>
          <w:sz w:val="28"/>
        </w:rPr>
        <w:t>会议室。</w:t>
      </w:r>
    </w:p>
    <w:p>
      <w:pPr>
        <w:numPr>
          <w:ilvl w:val="0"/>
          <w:numId w:val="3"/>
        </w:numPr>
        <w:spacing w:line="560" w:lineRule="exact"/>
        <w:ind w:left="0" w:firstLine="539"/>
        <w:jc w:val="left"/>
        <w:rPr>
          <w:rFonts w:hint="eastAsia" w:ascii="仿宋_GB2312" w:hAnsi="宋体" w:eastAsia="仿宋_GB2312" w:cs="宋体"/>
          <w:bCs/>
          <w:sz w:val="28"/>
        </w:rPr>
      </w:pPr>
      <w:r>
        <w:rPr>
          <w:rFonts w:hint="eastAsia" w:ascii="仿宋_GB2312" w:hAnsi="宋体" w:eastAsia="仿宋_GB2312" w:cs="宋体"/>
          <w:bCs/>
          <w:sz w:val="28"/>
        </w:rPr>
        <w:t>逾期送达或者未按比选文件要求密封的响应文件，采购人单位不予受理。</w:t>
      </w:r>
    </w:p>
    <w:p>
      <w:pPr>
        <w:spacing w:line="56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五、响应文件编制要求</w:t>
      </w:r>
    </w:p>
    <w:p>
      <w:pPr>
        <w:numPr>
          <w:ilvl w:val="0"/>
          <w:numId w:val="4"/>
        </w:numPr>
        <w:spacing w:line="560" w:lineRule="exact"/>
        <w:ind w:left="0" w:firstLine="539"/>
        <w:jc w:val="left"/>
        <w:rPr>
          <w:rFonts w:hint="eastAsia" w:ascii="仿宋_GB2312" w:hAnsi="宋体" w:eastAsia="仿宋_GB2312" w:cs="宋体"/>
          <w:bCs/>
          <w:sz w:val="28"/>
        </w:rPr>
      </w:pPr>
      <w:r>
        <w:rPr>
          <w:rFonts w:hint="eastAsia" w:ascii="仿宋_GB2312" w:hAnsi="宋体" w:eastAsia="仿宋_GB2312" w:cs="宋体"/>
          <w:bCs/>
          <w:sz w:val="28"/>
        </w:rPr>
        <w:t>响应文件组成及基本要求</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响应文件组成内容详见第三章，基本要求如下：</w:t>
      </w:r>
    </w:p>
    <w:p>
      <w:pPr>
        <w:numPr>
          <w:ilvl w:val="0"/>
          <w:numId w:val="5"/>
        </w:numPr>
        <w:spacing w:line="560" w:lineRule="exact"/>
        <w:ind w:left="0" w:firstLine="53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供应商名称：与营业执照、资质证书名称一致；</w:t>
      </w:r>
    </w:p>
    <w:p>
      <w:pPr>
        <w:numPr>
          <w:ilvl w:val="0"/>
          <w:numId w:val="5"/>
        </w:numPr>
        <w:spacing w:line="560" w:lineRule="exact"/>
        <w:ind w:left="0" w:firstLine="53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报价函签字盖章：由法定代表人或其委托代理人签字并加盖单位公章；</w:t>
      </w:r>
    </w:p>
    <w:p>
      <w:pPr>
        <w:numPr>
          <w:ilvl w:val="0"/>
          <w:numId w:val="5"/>
        </w:numPr>
        <w:spacing w:line="560" w:lineRule="exact"/>
        <w:ind w:left="0" w:firstLine="53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文件格式符合第三章格式要求；</w:t>
      </w:r>
    </w:p>
    <w:p>
      <w:pPr>
        <w:numPr>
          <w:ilvl w:val="0"/>
          <w:numId w:val="5"/>
        </w:numPr>
        <w:spacing w:line="560" w:lineRule="exact"/>
        <w:ind w:left="0" w:firstLine="53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经营资质、业绩合同等符合比选文件要求；</w:t>
      </w:r>
    </w:p>
    <w:p>
      <w:pPr>
        <w:numPr>
          <w:ilvl w:val="0"/>
          <w:numId w:val="5"/>
        </w:numPr>
        <w:spacing w:line="560" w:lineRule="exact"/>
        <w:ind w:left="0" w:firstLine="53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报价唯一：只能有一个有效报价（附价格构成清单）；</w:t>
      </w:r>
    </w:p>
    <w:p>
      <w:pPr>
        <w:numPr>
          <w:ilvl w:val="0"/>
          <w:numId w:val="5"/>
        </w:numPr>
        <w:spacing w:line="560" w:lineRule="exact"/>
        <w:ind w:left="0" w:firstLine="53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报价、施工周期等实质性内容符合比选文件要求。</w:t>
      </w:r>
    </w:p>
    <w:p>
      <w:pPr>
        <w:numPr>
          <w:ilvl w:val="0"/>
          <w:numId w:val="4"/>
        </w:numPr>
        <w:spacing w:line="560" w:lineRule="exact"/>
        <w:ind w:left="0" w:firstLine="539"/>
        <w:jc w:val="left"/>
        <w:rPr>
          <w:rFonts w:hint="eastAsia" w:ascii="仿宋_GB2312" w:hAnsi="宋体" w:eastAsia="仿宋_GB2312" w:cs="宋体"/>
          <w:bCs/>
          <w:sz w:val="28"/>
        </w:rPr>
      </w:pPr>
      <w:r>
        <w:rPr>
          <w:rFonts w:hint="eastAsia" w:ascii="仿宋_GB2312" w:hAnsi="宋体" w:eastAsia="仿宋_GB2312" w:cs="宋体"/>
          <w:bCs/>
          <w:sz w:val="28"/>
        </w:rPr>
        <w:t>响应文件报价部分要求</w:t>
      </w:r>
    </w:p>
    <w:p>
      <w:pPr>
        <w:numPr>
          <w:ilvl w:val="0"/>
          <w:numId w:val="6"/>
        </w:numPr>
        <w:spacing w:line="560" w:lineRule="exact"/>
        <w:ind w:left="0" w:firstLine="53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所有价格均以人民币报价，有且只有唯一一个固定总价，含项目实施范围内的一切费用（含税，包括但不限于人工费、材料费、运输费、管理费、税费、利润、售后服务等），</w:t>
      </w:r>
      <w:r>
        <w:rPr>
          <w:rFonts w:ascii="仿宋_GB2312" w:hAnsi="仿宋_GB2312" w:eastAsia="仿宋_GB2312" w:cs="仿宋_GB2312"/>
          <w:sz w:val="28"/>
          <w:szCs w:val="28"/>
        </w:rPr>
        <w:t>不接受选择性报价和附有条件的报价</w:t>
      </w:r>
      <w:r>
        <w:rPr>
          <w:rFonts w:hint="eastAsia" w:ascii="仿宋_GB2312" w:hAnsi="仿宋_GB2312" w:eastAsia="仿宋_GB2312" w:cs="仿宋_GB2312"/>
          <w:sz w:val="28"/>
          <w:szCs w:val="28"/>
        </w:rPr>
        <w:t>，报价文件之外的其他单独收费内容不予负责。</w:t>
      </w:r>
    </w:p>
    <w:p>
      <w:pPr>
        <w:numPr>
          <w:ilvl w:val="0"/>
          <w:numId w:val="6"/>
        </w:numPr>
        <w:spacing w:line="560" w:lineRule="exact"/>
        <w:ind w:left="0" w:firstLine="53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最高限价：本采购项目上限控制价为</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18</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rPr>
        <w:t>万</w:t>
      </w:r>
      <w:r>
        <w:rPr>
          <w:rFonts w:hint="eastAsia" w:ascii="仿宋_GB2312" w:hAnsi="仿宋_GB2312" w:eastAsia="仿宋_GB2312" w:cs="仿宋_GB2312"/>
          <w:sz w:val="28"/>
          <w:szCs w:val="28"/>
        </w:rPr>
        <w:t>元，供应商报价大于或等于上限控制价的均为无效报价，按资格审查不通过作废响应文件处理；供应商报价小于上限控制价的视为有效报价。</w:t>
      </w:r>
    </w:p>
    <w:p>
      <w:pPr>
        <w:numPr>
          <w:ilvl w:val="0"/>
          <w:numId w:val="4"/>
        </w:numPr>
        <w:spacing w:line="560" w:lineRule="exact"/>
        <w:ind w:left="0" w:firstLine="539"/>
        <w:jc w:val="left"/>
        <w:rPr>
          <w:rFonts w:hint="eastAsia" w:ascii="仿宋_GB2312" w:hAnsi="宋体" w:eastAsia="仿宋_GB2312" w:cs="宋体"/>
          <w:bCs/>
          <w:sz w:val="28"/>
        </w:rPr>
      </w:pPr>
      <w:r>
        <w:rPr>
          <w:rFonts w:hint="eastAsia" w:ascii="仿宋_GB2312" w:hAnsi="宋体" w:eastAsia="仿宋_GB2312" w:cs="宋体"/>
          <w:bCs/>
          <w:sz w:val="28"/>
        </w:rPr>
        <w:t>响应文件签署及规定</w:t>
      </w:r>
    </w:p>
    <w:p>
      <w:pPr>
        <w:numPr>
          <w:ilvl w:val="0"/>
          <w:numId w:val="7"/>
        </w:numPr>
        <w:spacing w:line="560" w:lineRule="exact"/>
        <w:ind w:left="0" w:firstLine="539"/>
        <w:rPr>
          <w:rFonts w:ascii="仿宋_GB2312" w:hAnsi="仿宋_GB2312" w:eastAsia="仿宋_GB2312" w:cs="仿宋_GB2312"/>
          <w:sz w:val="28"/>
          <w:szCs w:val="28"/>
        </w:rPr>
      </w:pPr>
      <w:r>
        <w:rPr>
          <w:rFonts w:hint="eastAsia" w:ascii="仿宋_GB2312" w:hAnsi="仿宋_GB2312" w:eastAsia="仿宋_GB2312" w:cs="仿宋_GB2312"/>
          <w:sz w:val="28"/>
          <w:szCs w:val="28"/>
        </w:rPr>
        <w:t>真实性要求：供应商应确保组成响应文件的各项资料均属实。</w:t>
      </w:r>
    </w:p>
    <w:p>
      <w:pPr>
        <w:numPr>
          <w:ilvl w:val="0"/>
          <w:numId w:val="7"/>
        </w:numPr>
        <w:spacing w:line="560" w:lineRule="exact"/>
        <w:ind w:left="0" w:firstLine="53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份数要求：响应文件一式</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6</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份。其中正本</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份，副本</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5</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份，如正本与副本不符，以正本为准；响应文件的正本必须用不退色的墨水填写或打印，注明“正本”字样，响应文件均标注页码，格式“第几页共几页”，确保页码连续性。</w:t>
      </w:r>
    </w:p>
    <w:p>
      <w:pPr>
        <w:numPr>
          <w:ilvl w:val="0"/>
          <w:numId w:val="7"/>
        </w:numPr>
        <w:spacing w:line="560" w:lineRule="exact"/>
        <w:ind w:left="0" w:firstLine="53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装订要求：报价文件采用胶装方式装订，装订应牢固、不易拆散和换页，不得采用活页装订。</w:t>
      </w:r>
    </w:p>
    <w:p>
      <w:pPr>
        <w:numPr>
          <w:ilvl w:val="0"/>
          <w:numId w:val="7"/>
        </w:numPr>
        <w:spacing w:line="560" w:lineRule="exact"/>
        <w:ind w:left="0" w:firstLine="539"/>
        <w:rPr>
          <w:rFonts w:ascii="仿宋_GB2312" w:hAnsi="仿宋_GB2312" w:eastAsia="仿宋_GB2312" w:cs="仿宋_GB2312"/>
          <w:sz w:val="28"/>
          <w:szCs w:val="28"/>
        </w:rPr>
      </w:pPr>
      <w:r>
        <w:rPr>
          <w:rFonts w:hint="eastAsia" w:ascii="仿宋_GB2312" w:hAnsi="宋体" w:eastAsia="仿宋_GB2312" w:cs="宋体"/>
          <w:bCs/>
          <w:sz w:val="28"/>
        </w:rPr>
        <w:t>签字或盖章要求：</w:t>
      </w:r>
      <w:r>
        <w:rPr>
          <w:rFonts w:hint="eastAsia" w:ascii="仿宋_GB2312" w:hAnsi="仿宋_GB2312" w:eastAsia="仿宋_GB2312" w:cs="仿宋_GB2312"/>
          <w:sz w:val="28"/>
          <w:szCs w:val="28"/>
        </w:rPr>
        <w:t>响应文件均需在比选</w:t>
      </w:r>
      <w:r>
        <w:rPr>
          <w:rFonts w:hint="eastAsia" w:ascii="仿宋_GB2312" w:hAnsi="宋体" w:eastAsia="仿宋_GB2312" w:cs="宋体"/>
          <w:bCs/>
          <w:sz w:val="28"/>
        </w:rPr>
        <w:t>文件明确要签字盖章的地方签字盖章，并加盖骑缝章；</w:t>
      </w:r>
      <w:r>
        <w:rPr>
          <w:rFonts w:hint="eastAsia" w:ascii="仿宋_GB2312" w:hAnsi="仿宋_GB2312" w:eastAsia="仿宋_GB2312" w:cs="仿宋_GB2312"/>
          <w:sz w:val="28"/>
          <w:szCs w:val="28"/>
        </w:rPr>
        <w:t>供应商应填写单位全称，与公司印章一致；签字须由法定代表人或授权代表签署。</w:t>
      </w:r>
    </w:p>
    <w:p>
      <w:pPr>
        <w:numPr>
          <w:ilvl w:val="0"/>
          <w:numId w:val="7"/>
        </w:numPr>
        <w:spacing w:line="560" w:lineRule="exact"/>
        <w:ind w:left="0" w:firstLine="539"/>
        <w:rPr>
          <w:rFonts w:ascii="仿宋_GB2312" w:hAnsi="仿宋_GB2312" w:eastAsia="仿宋_GB2312" w:cs="仿宋_GB2312"/>
          <w:sz w:val="28"/>
          <w:szCs w:val="28"/>
        </w:rPr>
      </w:pPr>
      <w:r>
        <w:rPr>
          <w:rFonts w:hint="eastAsia" w:ascii="仿宋_GB2312" w:hAnsi="宋体" w:eastAsia="仿宋_GB2312" w:cs="宋体"/>
          <w:bCs/>
          <w:sz w:val="28"/>
        </w:rPr>
        <w:t>密封要求：响应文件的正本与副本应包装在一起，加贴封条，并在封套的封口处加盖供应商单位章。</w:t>
      </w:r>
    </w:p>
    <w:p>
      <w:pPr>
        <w:numPr>
          <w:ilvl w:val="0"/>
          <w:numId w:val="7"/>
        </w:numPr>
        <w:spacing w:line="560" w:lineRule="exact"/>
        <w:ind w:left="0" w:firstLine="53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其他要求：响应文件因字迹潦草或表达不清所引起的后果由供应商负责；递交响应文件以后，如供应商提出书面修改和撤回要求，在递交响应文件截止时间前送达采购人的，采购人可接受，但不退还响应文件。</w:t>
      </w:r>
    </w:p>
    <w:p>
      <w:pPr>
        <w:spacing w:line="56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六、比选评审办法</w:t>
      </w:r>
    </w:p>
    <w:p>
      <w:pPr>
        <w:numPr>
          <w:ilvl w:val="0"/>
          <w:numId w:val="8"/>
        </w:numPr>
        <w:spacing w:line="560" w:lineRule="exact"/>
        <w:ind w:left="0" w:firstLine="539"/>
        <w:jc w:val="left"/>
        <w:rPr>
          <w:rFonts w:ascii="仿宋_GB2312" w:hAnsi="宋体" w:eastAsia="仿宋_GB2312" w:cs="宋体"/>
          <w:bCs/>
          <w:sz w:val="28"/>
        </w:rPr>
      </w:pPr>
      <w:r>
        <w:rPr>
          <w:rFonts w:hint="eastAsia" w:ascii="仿宋_GB2312" w:hAnsi="宋体" w:eastAsia="仿宋_GB2312" w:cs="宋体"/>
          <w:bCs/>
          <w:sz w:val="28"/>
        </w:rPr>
        <w:t>供应商应按比选文件规定的时间和地点派法定代表人或授权代表递交响应文件并参与比选。</w:t>
      </w:r>
    </w:p>
    <w:p>
      <w:pPr>
        <w:numPr>
          <w:ilvl w:val="0"/>
          <w:numId w:val="8"/>
        </w:numPr>
        <w:spacing w:line="560" w:lineRule="exact"/>
        <w:ind w:left="0" w:firstLine="539"/>
        <w:jc w:val="left"/>
        <w:rPr>
          <w:rFonts w:ascii="仿宋_GB2312" w:hAnsi="宋体" w:eastAsia="仿宋_GB2312" w:cs="宋体"/>
          <w:bCs/>
          <w:sz w:val="28"/>
        </w:rPr>
      </w:pPr>
      <w:r>
        <w:rPr>
          <w:rFonts w:hint="eastAsia" w:ascii="仿宋_GB2312" w:hAnsi="宋体" w:eastAsia="仿宋_GB2312" w:cs="宋体"/>
          <w:bCs/>
          <w:sz w:val="28"/>
        </w:rPr>
        <w:t>采购人根据本次项目的特点组建比选小组，比选小组由五人以上单数组成。</w:t>
      </w:r>
    </w:p>
    <w:p>
      <w:pPr>
        <w:numPr>
          <w:ilvl w:val="0"/>
          <w:numId w:val="8"/>
        </w:numPr>
        <w:spacing w:line="560" w:lineRule="exact"/>
        <w:ind w:left="0" w:firstLine="539"/>
        <w:jc w:val="left"/>
        <w:rPr>
          <w:rFonts w:ascii="仿宋_GB2312" w:hAnsi="宋体" w:eastAsia="仿宋_GB2312" w:cs="宋体"/>
          <w:bCs/>
          <w:sz w:val="28"/>
        </w:rPr>
      </w:pPr>
      <w:r>
        <w:rPr>
          <w:rFonts w:hint="eastAsia" w:ascii="仿宋_GB2312" w:hAnsi="宋体" w:eastAsia="仿宋_GB2312" w:cs="宋体"/>
          <w:bCs/>
          <w:sz w:val="28"/>
        </w:rPr>
        <w:t>比选程序</w:t>
      </w:r>
    </w:p>
    <w:p>
      <w:pPr>
        <w:numPr>
          <w:ilvl w:val="0"/>
          <w:numId w:val="9"/>
        </w:numPr>
        <w:spacing w:line="560" w:lineRule="exact"/>
        <w:ind w:left="0" w:firstLine="539"/>
        <w:rPr>
          <w:rFonts w:ascii="仿宋_GB2312" w:hAnsi="仿宋_GB2312" w:eastAsia="仿宋_GB2312" w:cs="仿宋_GB2312"/>
          <w:sz w:val="28"/>
          <w:szCs w:val="28"/>
        </w:rPr>
      </w:pPr>
      <w:r>
        <w:rPr>
          <w:rFonts w:hint="eastAsia" w:ascii="仿宋_GB2312" w:hAnsi="仿宋_GB2312" w:eastAsia="仿宋_GB2312" w:cs="仿宋_GB2312"/>
          <w:sz w:val="28"/>
          <w:szCs w:val="28"/>
        </w:rPr>
        <w:t>监督人员检查响应文件的密封情况，并拆封分发响应文件。</w:t>
      </w:r>
    </w:p>
    <w:p>
      <w:pPr>
        <w:numPr>
          <w:ilvl w:val="0"/>
          <w:numId w:val="9"/>
        </w:numPr>
        <w:spacing w:line="560" w:lineRule="exact"/>
        <w:ind w:left="0" w:firstLine="539"/>
        <w:rPr>
          <w:rFonts w:ascii="仿宋_GB2312" w:hAnsi="仿宋_GB2312" w:eastAsia="仿宋_GB2312" w:cs="仿宋_GB2312"/>
          <w:sz w:val="28"/>
          <w:szCs w:val="28"/>
        </w:rPr>
      </w:pPr>
      <w:r>
        <w:rPr>
          <w:rFonts w:hint="eastAsia" w:ascii="仿宋_GB2312" w:hAnsi="仿宋_GB2312" w:eastAsia="仿宋_GB2312" w:cs="仿宋_GB2312"/>
          <w:sz w:val="28"/>
          <w:szCs w:val="28"/>
        </w:rPr>
        <w:t>响应文件评审：评审小组根据比选文件要求，就供应商的资质条件、业绩、报价等内容进行评审，确定每一响应文件是否对比选文件的要求做出了实质性的响应，且没有重大偏离；未实质性响应询价文件的响应文件按无效处理。</w:t>
      </w:r>
    </w:p>
    <w:p>
      <w:pPr>
        <w:numPr>
          <w:ilvl w:val="0"/>
          <w:numId w:val="9"/>
        </w:numPr>
        <w:spacing w:line="560" w:lineRule="exact"/>
        <w:ind w:left="0" w:firstLine="539"/>
        <w:rPr>
          <w:rFonts w:ascii="仿宋_GB2312" w:hAnsi="仿宋_GB2312" w:eastAsia="仿宋_GB2312" w:cs="仿宋_GB2312"/>
          <w:sz w:val="28"/>
          <w:szCs w:val="28"/>
        </w:rPr>
      </w:pPr>
      <w:r>
        <w:rPr>
          <w:rFonts w:hint="eastAsia" w:ascii="仿宋_GB2312" w:hAnsi="仿宋_GB2312" w:eastAsia="仿宋_GB2312" w:cs="仿宋_GB2312"/>
          <w:sz w:val="28"/>
          <w:szCs w:val="28"/>
        </w:rPr>
        <w:t>澄清有关问题：评审小组认为响应文件中含义不明确，同类问题表述不一致或者有明显文字和计算错误的内容，评审小组可以要求供应商作出必要的澄清、说明或者纠正。供应商的澄清、说明或者补充采用书面形式，由其法定代表人或授权代表签字，并不得超出比选文件的范围或改变比选文件的实质性内容。因税率不一致导致报价不一致，以不含税价为最终报价。</w:t>
      </w:r>
    </w:p>
    <w:p>
      <w:pPr>
        <w:spacing w:line="560" w:lineRule="exact"/>
        <w:ind w:firstLine="560" w:firstLineChars="200"/>
        <w:rPr>
          <w:rFonts w:hint="eastAsia"/>
        </w:rPr>
      </w:pPr>
      <w:r>
        <w:rPr>
          <w:rFonts w:hint="eastAsia" w:ascii="仿宋_GB2312" w:hAnsi="仿宋_GB2312" w:eastAsia="仿宋_GB2312" w:cs="仿宋_GB2312"/>
          <w:sz w:val="28"/>
          <w:szCs w:val="28"/>
        </w:rPr>
        <w:t>（4）成交方法和原则：本次评审采用综合评分法评审的原则，在相关资质证明文件齐全并满足比选文件要求基础上，各项综合评分加和最高（或加权平均值最高）者为成交供应商；若出现综合加和评分相同，则以加权平均值最高为成交供应商。</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注意：采购部门根据采购项目情况选择是综合评分加和分值最大成交，还是加权平均值最高成交，另外一种计算方法作为备选，在第一种方法分值相同时使用另一种方法计算分值；如果两种方案结果还是相同，减去最低评分值评委分值，取加权平均值；以此类推</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p>
      <w:pPr>
        <w:numPr>
          <w:ilvl w:val="0"/>
          <w:numId w:val="8"/>
        </w:numPr>
        <w:spacing w:line="560" w:lineRule="exact"/>
        <w:ind w:left="0" w:firstLine="539"/>
        <w:jc w:val="left"/>
        <w:rPr>
          <w:rFonts w:ascii="仿宋_GB2312" w:hAnsi="宋体" w:eastAsia="仿宋_GB2312" w:cs="宋体"/>
          <w:bCs/>
          <w:sz w:val="28"/>
        </w:rPr>
      </w:pPr>
      <w:r>
        <w:rPr>
          <w:rFonts w:hint="eastAsia" w:ascii="仿宋_GB2312" w:hAnsi="宋体" w:eastAsia="仿宋_GB2312" w:cs="宋体"/>
          <w:bCs/>
          <w:sz w:val="28"/>
        </w:rPr>
        <w:t>保密及其它注意事项</w:t>
      </w:r>
    </w:p>
    <w:p>
      <w:pPr>
        <w:numPr>
          <w:ilvl w:val="0"/>
          <w:numId w:val="10"/>
        </w:numPr>
        <w:spacing w:line="560" w:lineRule="exact"/>
        <w:ind w:left="0" w:firstLine="539"/>
        <w:rPr>
          <w:rFonts w:ascii="仿宋_GB2312" w:hAnsi="仿宋_GB2312" w:eastAsia="仿宋_GB2312" w:cs="仿宋_GB2312"/>
          <w:sz w:val="28"/>
          <w:szCs w:val="28"/>
        </w:rPr>
      </w:pPr>
      <w:r>
        <w:rPr>
          <w:rFonts w:hint="eastAsia" w:ascii="仿宋_GB2312" w:hAnsi="仿宋_GB2312" w:eastAsia="仿宋_GB2312" w:cs="仿宋_GB2312"/>
          <w:sz w:val="28"/>
          <w:szCs w:val="28"/>
        </w:rPr>
        <w:t>比选中，任何一方不得透露与比选有关的其他供应商的资料、报价和其他信息。</w:t>
      </w:r>
    </w:p>
    <w:p>
      <w:pPr>
        <w:numPr>
          <w:ilvl w:val="0"/>
          <w:numId w:val="10"/>
        </w:numPr>
        <w:spacing w:line="560" w:lineRule="exact"/>
        <w:ind w:left="0" w:firstLine="539"/>
        <w:rPr>
          <w:rFonts w:ascii="仿宋_GB2312" w:hAnsi="仿宋_GB2312" w:eastAsia="仿宋_GB2312" w:cs="仿宋_GB2312"/>
          <w:sz w:val="28"/>
          <w:szCs w:val="28"/>
        </w:rPr>
      </w:pPr>
      <w:r>
        <w:rPr>
          <w:rFonts w:hint="eastAsia" w:ascii="仿宋_GB2312" w:hAnsi="仿宋_GB2312" w:eastAsia="仿宋_GB2312" w:cs="仿宋_GB2312"/>
          <w:sz w:val="28"/>
          <w:szCs w:val="28"/>
        </w:rPr>
        <w:t>从比选会议召开之日起，至《成交通知书》发出之日止，凡是属于审查、澄清和比较供应商的有关资料以及成交意向等，均不得向供应商或其他无关的人员透露。任何供应商不得与采购人及有关工作人员私下接触或不正当联系。</w:t>
      </w:r>
    </w:p>
    <w:p>
      <w:pPr>
        <w:numPr>
          <w:ilvl w:val="0"/>
          <w:numId w:val="10"/>
        </w:numPr>
        <w:spacing w:line="560" w:lineRule="exact"/>
        <w:ind w:left="0" w:firstLine="539"/>
        <w:rPr>
          <w:rFonts w:ascii="仿宋_GB2312" w:hAnsi="仿宋_GB2312" w:eastAsia="仿宋_GB2312" w:cs="仿宋_GB2312"/>
          <w:sz w:val="28"/>
          <w:szCs w:val="28"/>
        </w:rPr>
      </w:pPr>
      <w:r>
        <w:rPr>
          <w:rFonts w:hint="eastAsia" w:ascii="仿宋_GB2312" w:hAnsi="仿宋_GB2312" w:eastAsia="仿宋_GB2312" w:cs="仿宋_GB2312"/>
          <w:sz w:val="28"/>
          <w:szCs w:val="28"/>
        </w:rPr>
        <w:t>比选期间，供应商企图影响比选的任何活动或采用不正当手段骗取成交的，将导致失去竞争资格，并承担相应的法律责任。</w:t>
      </w:r>
    </w:p>
    <w:p>
      <w:pPr>
        <w:spacing w:line="56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七、合同签订、付款及质保</w:t>
      </w:r>
    </w:p>
    <w:p>
      <w:pPr>
        <w:numPr>
          <w:ilvl w:val="0"/>
          <w:numId w:val="11"/>
        </w:numPr>
        <w:spacing w:line="560" w:lineRule="exact"/>
        <w:ind w:left="0" w:firstLine="539"/>
        <w:jc w:val="left"/>
        <w:rPr>
          <w:rFonts w:ascii="仿宋_GB2312" w:hAnsi="宋体" w:eastAsia="仿宋_GB2312" w:cs="宋体"/>
          <w:bCs/>
          <w:sz w:val="28"/>
        </w:rPr>
      </w:pPr>
      <w:r>
        <w:rPr>
          <w:rFonts w:hint="eastAsia" w:ascii="仿宋_GB2312" w:hAnsi="宋体" w:eastAsia="仿宋_GB2312" w:cs="宋体"/>
          <w:bCs/>
          <w:sz w:val="28"/>
        </w:rPr>
        <w:t>合同签订：采购人与成交供应商应当在发出成交通知书起</w:t>
      </w:r>
      <w:r>
        <w:rPr>
          <w:rFonts w:ascii="仿宋_GB2312" w:hAnsi="宋体" w:eastAsia="仿宋_GB2312" w:cs="宋体"/>
          <w:bCs/>
          <w:sz w:val="28"/>
        </w:rPr>
        <w:t>10</w:t>
      </w:r>
      <w:r>
        <w:rPr>
          <w:rFonts w:hint="eastAsia" w:ascii="仿宋_GB2312" w:hAnsi="宋体" w:eastAsia="仿宋_GB2312" w:cs="宋体"/>
          <w:bCs/>
          <w:sz w:val="28"/>
        </w:rPr>
        <w:t>日内，根据比选文件要求的项目内容签订采购合同，并向采购人缴纳履约保证金（如有要求）；比选文件、成交供应商的响应文件及评审过程中有关的澄清文件均应作为合同附件；成交通知书对采购人和成交供应商均具有法律效力；成交通知书发出后，成交供应商放弃成交项目，将列入采购人公司合作单位黑名单。</w:t>
      </w:r>
    </w:p>
    <w:p>
      <w:pPr>
        <w:numPr>
          <w:ilvl w:val="0"/>
          <w:numId w:val="11"/>
        </w:numPr>
        <w:spacing w:line="560" w:lineRule="exact"/>
        <w:ind w:left="0" w:firstLine="539"/>
        <w:jc w:val="left"/>
        <w:rPr>
          <w:rFonts w:ascii="仿宋_GB2312" w:hAnsi="宋体" w:eastAsia="仿宋_GB2312" w:cs="宋体"/>
          <w:bCs/>
          <w:sz w:val="28"/>
        </w:rPr>
      </w:pPr>
      <w:r>
        <w:rPr>
          <w:rFonts w:hint="eastAsia" w:ascii="仿宋_GB2312" w:hAnsi="宋体" w:eastAsia="仿宋_GB2312" w:cs="宋体"/>
          <w:bCs/>
          <w:sz w:val="28"/>
        </w:rPr>
        <w:t>付款方式：供应商在采购人要求时间内完成合同约定事项，并签署验收清单后，25个工作日内，支付9</w:t>
      </w:r>
      <w:r>
        <w:rPr>
          <w:rFonts w:ascii="仿宋_GB2312" w:hAnsi="宋体" w:eastAsia="仿宋_GB2312" w:cs="宋体"/>
          <w:bCs/>
          <w:sz w:val="28"/>
        </w:rPr>
        <w:t>5</w:t>
      </w:r>
      <w:r>
        <w:rPr>
          <w:rFonts w:hint="eastAsia" w:ascii="仿宋_GB2312" w:hAnsi="宋体" w:eastAsia="仿宋_GB2312" w:cs="宋体"/>
          <w:bCs/>
          <w:sz w:val="28"/>
        </w:rPr>
        <w:t>%，5%质保金（或全部费用），供应商应在申请支付货款时，需开具全额增值税专用发票，否则，采购人有权拒绝付款。</w:t>
      </w:r>
    </w:p>
    <w:p>
      <w:pPr>
        <w:spacing w:line="560" w:lineRule="exact"/>
        <w:ind w:firstLine="560" w:firstLineChars="200"/>
        <w:jc w:val="left"/>
      </w:pPr>
      <w:r>
        <w:rPr>
          <w:rFonts w:hint="eastAsia" w:ascii="仿宋_GB2312" w:hAnsi="宋体" w:eastAsia="仿宋_GB2312" w:cs="宋体"/>
          <w:bCs/>
          <w:sz w:val="28"/>
        </w:rPr>
        <w:t>3</w:t>
      </w:r>
      <w:r>
        <w:rPr>
          <w:rFonts w:ascii="仿宋_GB2312" w:hAnsi="宋体" w:eastAsia="仿宋_GB2312" w:cs="宋体"/>
          <w:bCs/>
          <w:sz w:val="28"/>
        </w:rPr>
        <w:t>.</w:t>
      </w:r>
      <w:r>
        <w:rPr>
          <w:rFonts w:hint="eastAsia" w:ascii="仿宋_GB2312" w:hAnsi="宋体" w:eastAsia="仿宋_GB2312" w:cs="宋体"/>
          <w:bCs/>
          <w:sz w:val="28"/>
        </w:rPr>
        <w:t>质量保证：供应商应在质保期内履行相关责任和义务，否则采购有权追偿违约责任。将其列入采购人公司合作单位黑名单。</w:t>
      </w:r>
    </w:p>
    <w:p>
      <w:pPr>
        <w:pStyle w:val="5"/>
        <w:spacing w:line="560" w:lineRule="exact"/>
        <w:rPr>
          <w:rFonts w:hint="eastAsia"/>
        </w:rPr>
        <w:sectPr>
          <w:footerReference r:id="rId7" w:type="default"/>
          <w:pgSz w:w="11906" w:h="16838"/>
          <w:pgMar w:top="2098" w:right="1474" w:bottom="1984" w:left="1587" w:header="851" w:footer="992" w:gutter="0"/>
          <w:pgNumType w:start="1"/>
          <w:cols w:space="720" w:num="1"/>
          <w:docGrid w:type="lines" w:linePitch="312" w:charSpace="0"/>
        </w:sectPr>
      </w:pPr>
    </w:p>
    <w:p>
      <w:pPr>
        <w:pStyle w:val="12"/>
        <w:spacing w:line="560" w:lineRule="exact"/>
        <w:ind w:firstLine="0" w:firstLineChars="0"/>
        <w:jc w:val="center"/>
        <w:rPr>
          <w:rFonts w:hint="eastAsia" w:ascii="黑体" w:hAnsi="黑体" w:eastAsia="黑体" w:cs="宋体"/>
          <w:sz w:val="32"/>
          <w:szCs w:val="32"/>
        </w:rPr>
      </w:pPr>
      <w:r>
        <w:rPr>
          <w:rFonts w:hint="eastAsia" w:ascii="黑体" w:hAnsi="黑体" w:eastAsia="黑体" w:cs="宋体"/>
          <w:sz w:val="32"/>
          <w:szCs w:val="32"/>
        </w:rPr>
        <w:t>第二章、采购项目清单</w:t>
      </w:r>
    </w:p>
    <w:p>
      <w:pPr>
        <w:spacing w:after="156" w:afterLines="50" w:line="560" w:lineRule="exact"/>
        <w:ind w:left="1600" w:hanging="1600" w:hangingChars="500"/>
        <w:jc w:val="center"/>
        <w:rPr>
          <w:rFonts w:ascii="黑体" w:hAnsi="黑体" w:eastAsia="黑体" w:cs="黑体"/>
          <w:bCs/>
          <w:sz w:val="32"/>
          <w:szCs w:val="32"/>
        </w:rPr>
      </w:pPr>
      <w:r>
        <w:rPr>
          <w:rFonts w:hint="eastAsia" w:ascii="黑体" w:hAnsi="黑体" w:eastAsia="黑体" w:cs="黑体"/>
          <w:bCs/>
          <w:sz w:val="32"/>
          <w:szCs w:val="32"/>
          <w:u w:val="single"/>
        </w:rPr>
        <w:t xml:space="preserve"> </w:t>
      </w:r>
      <w:r>
        <w:rPr>
          <w:rFonts w:hint="eastAsia" w:ascii="黑体" w:hAnsi="黑体" w:eastAsia="黑体" w:cs="黑体"/>
          <w:bCs/>
          <w:sz w:val="32"/>
          <w:szCs w:val="32"/>
          <w:u w:val="single"/>
          <w:lang w:eastAsia="zh-CN"/>
        </w:rPr>
        <w:t>郑州园博园巡游彩车采购</w:t>
      </w:r>
      <w:r>
        <w:rPr>
          <w:rFonts w:ascii="黑体" w:hAnsi="黑体" w:eastAsia="黑体" w:cs="黑体"/>
          <w:bCs/>
          <w:sz w:val="32"/>
          <w:szCs w:val="32"/>
          <w:u w:val="single"/>
        </w:rPr>
        <w:t xml:space="preserve"> </w:t>
      </w:r>
      <w:r>
        <w:rPr>
          <w:rFonts w:hint="eastAsia" w:ascii="黑体" w:hAnsi="黑体" w:eastAsia="黑体" w:cs="黑体"/>
          <w:bCs/>
          <w:sz w:val="32"/>
          <w:szCs w:val="32"/>
        </w:rPr>
        <w:t>项目采购项目清单</w:t>
      </w:r>
    </w:p>
    <w:tbl>
      <w:tblPr>
        <w:tblStyle w:val="10"/>
        <w:tblW w:w="0" w:type="auto"/>
        <w:jc w:val="center"/>
        <w:tblLayout w:type="fixed"/>
        <w:tblCellMar>
          <w:top w:w="15" w:type="dxa"/>
          <w:left w:w="15" w:type="dxa"/>
          <w:bottom w:w="15" w:type="dxa"/>
          <w:right w:w="15" w:type="dxa"/>
        </w:tblCellMar>
      </w:tblPr>
      <w:tblGrid>
        <w:gridCol w:w="605"/>
        <w:gridCol w:w="1437"/>
        <w:gridCol w:w="1201"/>
        <w:gridCol w:w="1602"/>
        <w:gridCol w:w="2789"/>
        <w:gridCol w:w="1488"/>
        <w:gridCol w:w="1488"/>
        <w:gridCol w:w="1488"/>
      </w:tblGrid>
      <w:tr>
        <w:tblPrEx>
          <w:tblCellMar>
            <w:top w:w="15" w:type="dxa"/>
            <w:left w:w="15" w:type="dxa"/>
            <w:bottom w:w="15" w:type="dxa"/>
            <w:right w:w="15" w:type="dxa"/>
          </w:tblCellMar>
        </w:tblPrEx>
        <w:trPr>
          <w:trHeight w:val="681" w:hRule="atLeast"/>
          <w:jc w:val="center"/>
        </w:trPr>
        <w:tc>
          <w:tcPr>
            <w:tcW w:w="6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宋体" w:hAnsi="宋体" w:cs="宋体"/>
                <w:b/>
                <w:sz w:val="24"/>
              </w:rPr>
            </w:pPr>
            <w:r>
              <w:rPr>
                <w:rFonts w:hint="eastAsia" w:ascii="宋体" w:hAnsi="宋体" w:cs="宋体"/>
                <w:b/>
                <w:kern w:val="0"/>
                <w:sz w:val="24"/>
                <w:lang w:bidi="ar"/>
              </w:rPr>
              <w:t>序号</w:t>
            </w:r>
          </w:p>
        </w:tc>
        <w:tc>
          <w:tcPr>
            <w:tcW w:w="14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宋体" w:hAnsi="宋体" w:cs="宋体"/>
                <w:b/>
                <w:sz w:val="24"/>
              </w:rPr>
            </w:pPr>
            <w:r>
              <w:rPr>
                <w:rFonts w:hint="eastAsia" w:ascii="宋体" w:hAnsi="宋体" w:cs="宋体"/>
                <w:b/>
                <w:kern w:val="0"/>
                <w:sz w:val="24"/>
                <w:lang w:bidi="ar"/>
              </w:rPr>
              <w:t>名称</w:t>
            </w:r>
          </w:p>
        </w:tc>
        <w:tc>
          <w:tcPr>
            <w:tcW w:w="12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宋体" w:hAnsi="宋体" w:cs="宋体"/>
                <w:b/>
                <w:sz w:val="24"/>
              </w:rPr>
            </w:pPr>
            <w:r>
              <w:rPr>
                <w:rFonts w:hint="eastAsia" w:ascii="宋体" w:hAnsi="宋体" w:cs="宋体"/>
                <w:b/>
                <w:kern w:val="0"/>
                <w:sz w:val="24"/>
                <w:lang w:bidi="ar"/>
              </w:rPr>
              <w:t>数量</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宋体" w:hAnsi="宋体" w:cs="宋体"/>
                <w:b/>
                <w:sz w:val="24"/>
              </w:rPr>
            </w:pPr>
            <w:r>
              <w:rPr>
                <w:rFonts w:hint="eastAsia" w:ascii="宋体" w:hAnsi="宋体" w:cs="宋体"/>
                <w:b/>
                <w:kern w:val="0"/>
                <w:sz w:val="24"/>
                <w:lang w:bidi="ar"/>
              </w:rPr>
              <w:t>单位</w:t>
            </w:r>
          </w:p>
        </w:tc>
        <w:tc>
          <w:tcPr>
            <w:tcW w:w="27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宋体" w:hAnsi="宋体" w:cs="宋体"/>
                <w:b/>
                <w:sz w:val="24"/>
              </w:rPr>
            </w:pPr>
            <w:r>
              <w:rPr>
                <w:rFonts w:hint="eastAsia" w:ascii="宋体" w:hAnsi="宋体" w:cs="宋体"/>
                <w:b/>
                <w:kern w:val="0"/>
                <w:sz w:val="24"/>
                <w:lang w:bidi="ar"/>
              </w:rPr>
              <w:t>规格</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宋体" w:hAnsi="宋体" w:cs="宋体"/>
                <w:b/>
                <w:sz w:val="24"/>
              </w:rPr>
            </w:pPr>
            <w:r>
              <w:rPr>
                <w:rFonts w:hint="eastAsia" w:ascii="宋体" w:hAnsi="宋体" w:cs="宋体"/>
                <w:b/>
                <w:kern w:val="0"/>
                <w:sz w:val="24"/>
                <w:lang w:bidi="ar"/>
              </w:rPr>
              <w:t>技术标准</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宋体" w:hAnsi="宋体" w:cs="宋体"/>
                <w:b/>
                <w:kern w:val="0"/>
                <w:sz w:val="24"/>
                <w:lang w:bidi="ar"/>
              </w:rPr>
            </w:pPr>
            <w:r>
              <w:rPr>
                <w:rFonts w:hint="eastAsia" w:ascii="宋体" w:hAnsi="宋体" w:cs="宋体"/>
                <w:b/>
                <w:kern w:val="0"/>
                <w:sz w:val="24"/>
                <w:lang w:bidi="ar"/>
              </w:rPr>
              <w:t>商务要求</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宋体" w:hAnsi="宋体" w:cs="宋体"/>
                <w:b/>
                <w:kern w:val="0"/>
                <w:sz w:val="24"/>
                <w:lang w:bidi="ar"/>
              </w:rPr>
            </w:pPr>
            <w:r>
              <w:rPr>
                <w:rFonts w:hint="eastAsia" w:ascii="宋体" w:hAnsi="宋体" w:cs="宋体"/>
                <w:b/>
                <w:kern w:val="0"/>
                <w:sz w:val="24"/>
                <w:lang w:bidi="ar"/>
              </w:rPr>
              <w:t>备注</w:t>
            </w:r>
          </w:p>
        </w:tc>
      </w:tr>
      <w:tr>
        <w:tblPrEx>
          <w:tblCellMar>
            <w:top w:w="15" w:type="dxa"/>
            <w:left w:w="15" w:type="dxa"/>
            <w:bottom w:w="15" w:type="dxa"/>
            <w:right w:w="15" w:type="dxa"/>
          </w:tblCellMar>
        </w:tblPrEx>
        <w:trPr>
          <w:trHeight w:val="259" w:hRule="atLeast"/>
          <w:jc w:val="center"/>
        </w:trPr>
        <w:tc>
          <w:tcPr>
            <w:tcW w:w="6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宋体" w:hAnsi="宋体" w:cs="宋体"/>
                <w:sz w:val="24"/>
              </w:rPr>
            </w:pPr>
            <w:r>
              <w:rPr>
                <w:rFonts w:hint="eastAsia" w:ascii="宋体" w:hAnsi="宋体" w:cs="宋体"/>
                <w:kern w:val="0"/>
                <w:sz w:val="24"/>
                <w:lang w:bidi="ar"/>
              </w:rPr>
              <w:t>1</w:t>
            </w:r>
          </w:p>
        </w:tc>
        <w:tc>
          <w:tcPr>
            <w:tcW w:w="1437" w:type="dxa"/>
            <w:tcBorders>
              <w:top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宋体" w:hAnsi="宋体" w:eastAsia="宋体" w:cs="宋体"/>
                <w:kern w:val="0"/>
                <w:sz w:val="20"/>
                <w:szCs w:val="20"/>
                <w:lang w:eastAsia="zh-CN" w:bidi="ar"/>
              </w:rPr>
            </w:pPr>
            <w:r>
              <w:rPr>
                <w:rFonts w:hint="eastAsia" w:ascii="宋体" w:hAnsi="宋体" w:cs="宋体"/>
                <w:kern w:val="0"/>
                <w:sz w:val="20"/>
                <w:szCs w:val="20"/>
                <w:lang w:eastAsia="zh-CN" w:bidi="ar"/>
              </w:rPr>
              <w:t>巡游彩车</w:t>
            </w:r>
          </w:p>
        </w:tc>
        <w:tc>
          <w:tcPr>
            <w:tcW w:w="12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1</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宋体" w:hAnsi="宋体" w:eastAsia="宋体" w:cs="宋体"/>
                <w:kern w:val="0"/>
                <w:sz w:val="20"/>
                <w:szCs w:val="20"/>
                <w:lang w:eastAsia="zh-CN" w:bidi="ar"/>
              </w:rPr>
            </w:pPr>
            <w:r>
              <w:rPr>
                <w:rFonts w:hint="eastAsia" w:ascii="宋体" w:hAnsi="宋体" w:cs="宋体"/>
                <w:kern w:val="0"/>
                <w:sz w:val="20"/>
                <w:szCs w:val="20"/>
                <w:lang w:eastAsia="zh-CN" w:bidi="ar"/>
              </w:rPr>
              <w:t>辆</w:t>
            </w:r>
          </w:p>
        </w:tc>
        <w:tc>
          <w:tcPr>
            <w:tcW w:w="27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宋体" w:hAnsi="宋体" w:eastAsia="宋体" w:cs="宋体"/>
                <w:kern w:val="0"/>
                <w:sz w:val="20"/>
                <w:szCs w:val="20"/>
                <w:lang w:eastAsia="zh-CN" w:bidi="ar"/>
              </w:rPr>
            </w:pPr>
            <w:r>
              <w:rPr>
                <w:rFonts w:hint="eastAsia" w:ascii="宋体" w:hAnsi="宋体" w:cs="宋体"/>
                <w:kern w:val="0"/>
                <w:sz w:val="20"/>
                <w:szCs w:val="20"/>
                <w:lang w:bidi="ar"/>
              </w:rPr>
              <w:t>高度3米左右，宽2米，长5米左右</w:t>
            </w:r>
            <w:r>
              <w:rPr>
                <w:rFonts w:hint="eastAsia" w:ascii="宋体" w:hAnsi="宋体" w:cs="宋体"/>
                <w:kern w:val="0"/>
                <w:sz w:val="20"/>
                <w:szCs w:val="20"/>
                <w:lang w:eastAsia="zh-CN" w:bidi="ar"/>
              </w:rPr>
              <w:t>。</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宋体" w:hAnsi="宋体" w:cs="宋体"/>
                <w:sz w:val="24"/>
              </w:rPr>
            </w:pPr>
            <w:r>
              <w:rPr>
                <w:rFonts w:hint="eastAsia" w:ascii="宋体" w:hAnsi="宋体" w:cs="宋体"/>
                <w:kern w:val="0"/>
                <w:sz w:val="20"/>
                <w:szCs w:val="20"/>
                <w:lang w:bidi="ar"/>
              </w:rPr>
              <w:t>制作工艺为钢架结构，丝架造型，玻璃钢制作，表面为油漆彩绘处理，以百花盛放为基本样式。参考样式如图所示</w:t>
            </w:r>
          </w:p>
        </w:tc>
        <w:tc>
          <w:tcPr>
            <w:tcW w:w="1488" w:type="dxa"/>
            <w:tcBorders>
              <w:top w:val="single" w:color="000000" w:sz="4" w:space="0"/>
              <w:left w:val="single" w:color="000000" w:sz="4" w:space="0"/>
              <w:bottom w:val="single" w:color="000000" w:sz="4" w:space="0"/>
              <w:right w:val="single" w:color="000000" w:sz="4" w:space="0"/>
            </w:tcBorders>
            <w:noWrap w:val="0"/>
            <w:vAlign w:val="top"/>
          </w:tcPr>
          <w:p>
            <w:pPr>
              <w:spacing w:line="560" w:lineRule="exact"/>
              <w:jc w:val="center"/>
              <w:rPr>
                <w:rFonts w:hint="eastAsia" w:ascii="宋体" w:hAnsi="宋体" w:eastAsia="宋体" w:cs="宋体"/>
                <w:sz w:val="24"/>
                <w:lang w:eastAsia="zh-CN"/>
              </w:rPr>
            </w:pPr>
            <w:r>
              <w:rPr>
                <w:rFonts w:hint="eastAsia" w:ascii="宋体" w:hAnsi="宋体" w:cs="宋体"/>
                <w:sz w:val="24"/>
                <w:lang w:eastAsia="zh-CN"/>
              </w:rPr>
              <w:t>无</w:t>
            </w:r>
          </w:p>
        </w:tc>
        <w:tc>
          <w:tcPr>
            <w:tcW w:w="1488" w:type="dxa"/>
            <w:tcBorders>
              <w:top w:val="single" w:color="000000" w:sz="4" w:space="0"/>
              <w:left w:val="single" w:color="000000" w:sz="4" w:space="0"/>
              <w:bottom w:val="single" w:color="000000" w:sz="4" w:space="0"/>
              <w:right w:val="single" w:color="000000" w:sz="4" w:space="0"/>
            </w:tcBorders>
            <w:noWrap w:val="0"/>
            <w:vAlign w:val="top"/>
          </w:tcPr>
          <w:p>
            <w:pPr>
              <w:spacing w:line="560" w:lineRule="exact"/>
              <w:jc w:val="center"/>
              <w:rPr>
                <w:rFonts w:hint="eastAsia" w:ascii="宋体" w:hAnsi="宋体" w:eastAsia="宋体" w:cs="宋体"/>
                <w:sz w:val="24"/>
                <w:lang w:eastAsia="zh-CN"/>
              </w:rPr>
            </w:pPr>
            <w:r>
              <w:rPr>
                <w:rFonts w:hint="eastAsia" w:ascii="宋体" w:hAnsi="宋体" w:cs="宋体"/>
                <w:sz w:val="24"/>
                <w:lang w:eastAsia="zh-CN"/>
              </w:rPr>
              <w:t>无</w:t>
            </w:r>
          </w:p>
        </w:tc>
      </w:tr>
    </w:tbl>
    <w:p>
      <w:pPr>
        <w:pStyle w:val="4"/>
        <w:spacing w:line="560" w:lineRule="exact"/>
        <w:rPr>
          <w:rFonts w:hint="eastAsia"/>
        </w:rPr>
      </w:pPr>
      <w:r>
        <w:rPr>
          <w:rFonts w:hint="default"/>
          <w:sz w:val="30"/>
          <w:szCs w:val="30"/>
          <w:lang w:val="en-US" w:eastAsia="zh-CN"/>
        </w:rPr>
        <w:drawing>
          <wp:anchor distT="0" distB="0" distL="114300" distR="114300" simplePos="0" relativeHeight="251659264" behindDoc="0" locked="0" layoutInCell="1" allowOverlap="1">
            <wp:simplePos x="0" y="0"/>
            <wp:positionH relativeFrom="column">
              <wp:posOffset>1657350</wp:posOffset>
            </wp:positionH>
            <wp:positionV relativeFrom="paragraph">
              <wp:posOffset>119380</wp:posOffset>
            </wp:positionV>
            <wp:extent cx="4446270" cy="2050415"/>
            <wp:effectExtent l="0" t="0" r="11430" b="6985"/>
            <wp:wrapNone/>
            <wp:docPr id="4" name="图片 4" descr="2bc14a9d031475f43a31cdca415a7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bc14a9d031475f43a31cdca415a7ce"/>
                    <pic:cNvPicPr>
                      <a:picLocks noChangeAspect="1"/>
                    </pic:cNvPicPr>
                  </pic:nvPicPr>
                  <pic:blipFill>
                    <a:blip r:embed="rId11"/>
                    <a:stretch>
                      <a:fillRect/>
                    </a:stretch>
                  </pic:blipFill>
                  <pic:spPr>
                    <a:xfrm>
                      <a:off x="0" y="0"/>
                      <a:ext cx="4446270" cy="2050415"/>
                    </a:xfrm>
                    <a:prstGeom prst="rect">
                      <a:avLst/>
                    </a:prstGeom>
                  </pic:spPr>
                </pic:pic>
              </a:graphicData>
            </a:graphic>
          </wp:anchor>
        </w:drawing>
      </w:r>
      <w:r>
        <w:rPr>
          <w:rFonts w:hint="eastAsia"/>
          <w:lang w:eastAsia="zh-CN"/>
        </w:rPr>
        <w:t>参考图示：</w:t>
      </w:r>
    </w:p>
    <w:p>
      <w:pPr>
        <w:spacing w:line="560" w:lineRule="exact"/>
        <w:rPr>
          <w:rFonts w:hint="eastAsia" w:ascii="仿宋_GB2312" w:hAnsi="仿宋_GB2312" w:eastAsia="仿宋_GB2312" w:cs="仿宋_GB2312"/>
          <w:sz w:val="28"/>
          <w:szCs w:val="28"/>
        </w:rPr>
      </w:pPr>
    </w:p>
    <w:p>
      <w:pPr>
        <w:spacing w:line="560" w:lineRule="exact"/>
        <w:ind w:firstLine="560" w:firstLineChars="200"/>
        <w:rPr>
          <w:rFonts w:hint="eastAsia" w:ascii="仿宋_GB2312" w:hAnsi="仿宋_GB2312" w:eastAsia="仿宋_GB2312" w:cs="仿宋_GB2312"/>
          <w:sz w:val="28"/>
          <w:szCs w:val="28"/>
        </w:rPr>
        <w:sectPr>
          <w:pgSz w:w="16838" w:h="11906" w:orient="landscape"/>
          <w:pgMar w:top="2098" w:right="1474" w:bottom="1984" w:left="1587" w:header="851" w:footer="992" w:gutter="0"/>
          <w:cols w:space="720" w:num="1"/>
          <w:docGrid w:type="lines" w:linePitch="312" w:charSpace="0"/>
        </w:sectPr>
      </w:pPr>
    </w:p>
    <w:p>
      <w:pPr>
        <w:pStyle w:val="12"/>
        <w:spacing w:line="560" w:lineRule="exact"/>
        <w:ind w:firstLine="0" w:firstLineChars="0"/>
        <w:jc w:val="center"/>
        <w:rPr>
          <w:rFonts w:hint="eastAsia" w:ascii="黑体" w:hAnsi="黑体" w:eastAsia="黑体" w:cs="宋体"/>
          <w:sz w:val="32"/>
          <w:szCs w:val="32"/>
        </w:rPr>
      </w:pPr>
      <w:r>
        <w:rPr>
          <w:rFonts w:hint="eastAsia" w:ascii="黑体" w:hAnsi="黑体" w:eastAsia="黑体" w:cs="宋体"/>
          <w:sz w:val="32"/>
          <w:szCs w:val="32"/>
        </w:rPr>
        <w:t>第三章 响应文件格式</w:t>
      </w:r>
    </w:p>
    <w:p>
      <w:pPr>
        <w:autoSpaceDE w:val="0"/>
        <w:autoSpaceDN w:val="0"/>
        <w:adjustRightInd w:val="0"/>
        <w:spacing w:line="560" w:lineRule="exact"/>
        <w:jc w:val="center"/>
        <w:rPr>
          <w:rFonts w:hint="eastAsia" w:ascii="宋体" w:hAnsi="宋体" w:cs="宋体"/>
          <w:kern w:val="0"/>
          <w:sz w:val="44"/>
          <w:szCs w:val="44"/>
        </w:rPr>
      </w:pPr>
    </w:p>
    <w:p>
      <w:pPr>
        <w:spacing w:line="560" w:lineRule="exact"/>
        <w:jc w:val="center"/>
        <w:rPr>
          <w:rFonts w:hint="eastAsia" w:ascii="宋体" w:hAnsi="宋体" w:cs="宋体"/>
          <w:b/>
          <w:bCs/>
          <w:sz w:val="44"/>
          <w:szCs w:val="44"/>
        </w:rPr>
      </w:pPr>
    </w:p>
    <w:p>
      <w:pPr>
        <w:spacing w:line="560" w:lineRule="exact"/>
        <w:jc w:val="center"/>
        <w:rPr>
          <w:rFonts w:hint="eastAsia" w:ascii="宋体" w:hAnsi="宋体" w:cs="宋体"/>
          <w:b/>
          <w:bCs/>
          <w:sz w:val="44"/>
          <w:szCs w:val="44"/>
        </w:rPr>
      </w:pPr>
    </w:p>
    <w:p>
      <w:pPr>
        <w:spacing w:line="560" w:lineRule="exact"/>
        <w:jc w:val="center"/>
        <w:rPr>
          <w:rFonts w:hint="eastAsia" w:ascii="宋体" w:hAnsi="宋体" w:cs="宋体"/>
          <w:b/>
          <w:bCs/>
          <w:sz w:val="44"/>
          <w:szCs w:val="44"/>
        </w:rPr>
      </w:pPr>
    </w:p>
    <w:p>
      <w:pPr>
        <w:spacing w:line="560" w:lineRule="exact"/>
        <w:jc w:val="center"/>
        <w:rPr>
          <w:rFonts w:hint="eastAsia" w:ascii="宋体" w:hAnsi="宋体" w:cs="宋体"/>
          <w:b/>
          <w:bCs/>
          <w:sz w:val="44"/>
          <w:szCs w:val="44"/>
        </w:rPr>
      </w:pPr>
    </w:p>
    <w:p>
      <w:pPr>
        <w:spacing w:line="560" w:lineRule="exact"/>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郑州航空港园博园实业有限公司</w:t>
      </w:r>
    </w:p>
    <w:p>
      <w:pPr>
        <w:spacing w:line="560" w:lineRule="exact"/>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采购</w:t>
      </w:r>
      <w:r>
        <w:rPr>
          <w:rFonts w:hint="eastAsia" w:ascii="方正小标宋简体" w:hAnsi="方正小标宋简体" w:eastAsia="方正小标宋简体" w:cs="方正小标宋简体"/>
          <w:color w:val="FF0000"/>
          <w:sz w:val="40"/>
          <w:szCs w:val="40"/>
        </w:rPr>
        <w:t>（施工、服务）</w:t>
      </w:r>
      <w:r>
        <w:rPr>
          <w:rFonts w:hint="eastAsia" w:ascii="方正小标宋简体" w:hAnsi="方正小标宋简体" w:eastAsia="方正小标宋简体" w:cs="方正小标宋简体"/>
          <w:sz w:val="40"/>
          <w:szCs w:val="40"/>
        </w:rPr>
        <w:t>项目</w:t>
      </w:r>
    </w:p>
    <w:p>
      <w:pPr>
        <w:spacing w:line="560" w:lineRule="exact"/>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比选响应文件</w:t>
      </w:r>
    </w:p>
    <w:p>
      <w:pPr>
        <w:spacing w:line="560" w:lineRule="exact"/>
        <w:jc w:val="center"/>
        <w:rPr>
          <w:rFonts w:hint="eastAsia" w:ascii="宋体" w:hAnsi="宋体" w:cs="宋体"/>
          <w:b/>
          <w:bCs/>
          <w:sz w:val="44"/>
          <w:szCs w:val="44"/>
        </w:rPr>
      </w:pPr>
    </w:p>
    <w:p>
      <w:pPr>
        <w:autoSpaceDE w:val="0"/>
        <w:autoSpaceDN w:val="0"/>
        <w:adjustRightInd w:val="0"/>
        <w:spacing w:line="560" w:lineRule="exact"/>
        <w:rPr>
          <w:rFonts w:hint="eastAsia" w:ascii="宋体" w:hAnsi="宋体" w:cs="宋体"/>
          <w:kern w:val="0"/>
          <w:sz w:val="24"/>
        </w:rPr>
      </w:pPr>
    </w:p>
    <w:p>
      <w:pPr>
        <w:autoSpaceDE w:val="0"/>
        <w:autoSpaceDN w:val="0"/>
        <w:adjustRightInd w:val="0"/>
        <w:spacing w:line="560" w:lineRule="exact"/>
        <w:rPr>
          <w:rFonts w:hint="eastAsia" w:ascii="宋体" w:hAnsi="宋体" w:cs="宋体"/>
          <w:kern w:val="0"/>
          <w:sz w:val="24"/>
        </w:rPr>
      </w:pPr>
    </w:p>
    <w:p>
      <w:pPr>
        <w:autoSpaceDE w:val="0"/>
        <w:autoSpaceDN w:val="0"/>
        <w:adjustRightInd w:val="0"/>
        <w:spacing w:line="560" w:lineRule="exact"/>
        <w:rPr>
          <w:rFonts w:hint="eastAsia" w:ascii="宋体" w:hAnsi="宋体" w:cs="宋体"/>
          <w:kern w:val="0"/>
          <w:sz w:val="24"/>
        </w:rPr>
      </w:pPr>
    </w:p>
    <w:p>
      <w:pPr>
        <w:autoSpaceDE w:val="0"/>
        <w:autoSpaceDN w:val="0"/>
        <w:adjustRightInd w:val="0"/>
        <w:spacing w:line="560" w:lineRule="exact"/>
        <w:rPr>
          <w:rFonts w:hint="eastAsia" w:ascii="宋体" w:hAnsi="宋体" w:cs="宋体"/>
          <w:kern w:val="0"/>
          <w:sz w:val="24"/>
        </w:rPr>
      </w:pPr>
    </w:p>
    <w:p>
      <w:pPr>
        <w:autoSpaceDE w:val="0"/>
        <w:autoSpaceDN w:val="0"/>
        <w:adjustRightInd w:val="0"/>
        <w:spacing w:line="560" w:lineRule="exact"/>
        <w:rPr>
          <w:rFonts w:hint="eastAsia" w:ascii="宋体" w:hAnsi="宋体" w:cs="宋体"/>
          <w:kern w:val="0"/>
          <w:sz w:val="24"/>
        </w:rPr>
      </w:pPr>
    </w:p>
    <w:p>
      <w:pPr>
        <w:autoSpaceDE w:val="0"/>
        <w:autoSpaceDN w:val="0"/>
        <w:adjustRightInd w:val="0"/>
        <w:spacing w:line="560" w:lineRule="exact"/>
        <w:rPr>
          <w:rFonts w:hint="eastAsia" w:ascii="宋体" w:hAnsi="宋体" w:cs="宋体"/>
          <w:kern w:val="0"/>
          <w:sz w:val="24"/>
        </w:rPr>
      </w:pPr>
    </w:p>
    <w:p>
      <w:pPr>
        <w:autoSpaceDE w:val="0"/>
        <w:autoSpaceDN w:val="0"/>
        <w:adjustRightInd w:val="0"/>
        <w:spacing w:line="560" w:lineRule="exact"/>
        <w:jc w:val="center"/>
        <w:rPr>
          <w:rFonts w:hint="eastAsia" w:ascii="宋体" w:hAnsi="宋体" w:cs="宋体"/>
          <w:kern w:val="0"/>
          <w:sz w:val="24"/>
        </w:rPr>
      </w:pPr>
    </w:p>
    <w:p>
      <w:pPr>
        <w:autoSpaceDE w:val="0"/>
        <w:autoSpaceDN w:val="0"/>
        <w:adjustRightInd w:val="0"/>
        <w:spacing w:line="560" w:lineRule="exact"/>
        <w:jc w:val="center"/>
        <w:rPr>
          <w:rFonts w:hint="eastAsia" w:ascii="宋体" w:hAnsi="宋体" w:cs="宋体"/>
          <w:kern w:val="0"/>
          <w:sz w:val="24"/>
        </w:rPr>
      </w:pPr>
    </w:p>
    <w:p>
      <w:pPr>
        <w:pStyle w:val="13"/>
        <w:spacing w:line="560" w:lineRule="exact"/>
        <w:jc w:val="center"/>
        <w:rPr>
          <w:rFonts w:hint="eastAsia" w:ascii="仿宋_GB2312" w:hAnsi="宋体" w:eastAsia="仿宋_GB2312"/>
          <w:color w:val="auto"/>
          <w:sz w:val="28"/>
          <w:u w:val="single"/>
        </w:rPr>
      </w:pPr>
      <w:r>
        <w:rPr>
          <w:rFonts w:hint="eastAsia" w:ascii="仿宋_GB2312" w:hAnsi="宋体" w:eastAsia="仿宋_GB2312"/>
          <w:color w:val="auto"/>
          <w:sz w:val="28"/>
        </w:rPr>
        <w:t>供应商：</w:t>
      </w:r>
      <w:r>
        <w:rPr>
          <w:rFonts w:hint="eastAsia" w:ascii="仿宋_GB2312" w:hAnsi="宋体" w:eastAsia="仿宋_GB2312"/>
          <w:color w:val="auto"/>
          <w:sz w:val="28"/>
          <w:u w:val="single"/>
        </w:rPr>
        <w:t xml:space="preserve">                                  </w:t>
      </w:r>
      <w:r>
        <w:rPr>
          <w:rFonts w:hint="eastAsia" w:ascii="仿宋_GB2312" w:hAnsi="宋体" w:eastAsia="仿宋_GB2312"/>
          <w:color w:val="auto"/>
          <w:sz w:val="28"/>
        </w:rPr>
        <w:t>（盖单位公章）</w:t>
      </w:r>
    </w:p>
    <w:p>
      <w:pPr>
        <w:pStyle w:val="13"/>
        <w:spacing w:line="560" w:lineRule="exact"/>
        <w:jc w:val="center"/>
        <w:rPr>
          <w:rFonts w:hint="eastAsia" w:ascii="仿宋_GB2312" w:hAnsi="宋体" w:eastAsia="仿宋_GB2312"/>
          <w:color w:val="auto"/>
          <w:sz w:val="28"/>
          <w:u w:val="single"/>
        </w:rPr>
      </w:pPr>
      <w:r>
        <w:rPr>
          <w:rFonts w:hint="eastAsia" w:ascii="仿宋_GB2312" w:hAnsi="宋体" w:eastAsia="仿宋_GB2312"/>
          <w:color w:val="auto"/>
          <w:sz w:val="28"/>
        </w:rPr>
        <w:t xml:space="preserve"> </w:t>
      </w:r>
      <w:r>
        <w:rPr>
          <w:rFonts w:ascii="仿宋_GB2312" w:hAnsi="宋体" w:eastAsia="仿宋_GB2312"/>
          <w:color w:val="auto"/>
          <w:sz w:val="28"/>
        </w:rPr>
        <w:t xml:space="preserve"> </w:t>
      </w:r>
      <w:r>
        <w:rPr>
          <w:rFonts w:hint="eastAsia" w:ascii="仿宋_GB2312" w:hAnsi="宋体" w:eastAsia="仿宋_GB2312"/>
          <w:color w:val="auto"/>
          <w:sz w:val="28"/>
        </w:rPr>
        <w:t>法定代表人或其委托代理人：</w:t>
      </w:r>
      <w:r>
        <w:rPr>
          <w:rFonts w:hint="eastAsia" w:ascii="仿宋_GB2312" w:hAnsi="宋体" w:eastAsia="仿宋_GB2312"/>
          <w:color w:val="auto"/>
          <w:sz w:val="28"/>
          <w:u w:val="single"/>
        </w:rPr>
        <w:t xml:space="preserve">                  </w:t>
      </w:r>
      <w:r>
        <w:rPr>
          <w:rFonts w:hint="eastAsia" w:ascii="仿宋_GB2312" w:hAnsi="宋体" w:eastAsia="仿宋_GB2312"/>
          <w:color w:val="auto"/>
          <w:sz w:val="28"/>
        </w:rPr>
        <w:t>（签字或盖章）</w:t>
      </w:r>
    </w:p>
    <w:p>
      <w:pPr>
        <w:pStyle w:val="13"/>
        <w:spacing w:line="560" w:lineRule="exact"/>
        <w:ind w:firstLine="1960" w:firstLineChars="700"/>
        <w:jc w:val="both"/>
        <w:rPr>
          <w:rFonts w:ascii="仿宋_GB2312" w:hAnsi="宋体" w:eastAsia="仿宋_GB2312"/>
          <w:color w:val="auto"/>
          <w:sz w:val="28"/>
        </w:rPr>
      </w:pPr>
      <w:r>
        <w:rPr>
          <w:rFonts w:hint="eastAsia" w:ascii="仿宋_GB2312" w:hAnsi="宋体" w:eastAsia="仿宋_GB2312"/>
          <w:color w:val="auto"/>
          <w:sz w:val="28"/>
        </w:rPr>
        <w:t>日期：</w:t>
      </w:r>
      <w:r>
        <w:rPr>
          <w:rFonts w:hint="eastAsia" w:ascii="仿宋_GB2312" w:hAnsi="宋体" w:eastAsia="仿宋_GB2312"/>
          <w:color w:val="auto"/>
          <w:sz w:val="28"/>
          <w:u w:val="single"/>
        </w:rPr>
        <w:t xml:space="preserve">     </w:t>
      </w:r>
      <w:r>
        <w:rPr>
          <w:rFonts w:hint="eastAsia" w:ascii="仿宋_GB2312" w:hAnsi="宋体" w:eastAsia="仿宋_GB2312"/>
          <w:color w:val="auto"/>
          <w:sz w:val="28"/>
        </w:rPr>
        <w:t>年</w:t>
      </w:r>
      <w:r>
        <w:rPr>
          <w:rFonts w:hint="eastAsia" w:ascii="仿宋_GB2312" w:hAnsi="宋体" w:eastAsia="仿宋_GB2312"/>
          <w:color w:val="auto"/>
          <w:sz w:val="28"/>
          <w:u w:val="single"/>
        </w:rPr>
        <w:t xml:space="preserve">     </w:t>
      </w:r>
      <w:r>
        <w:rPr>
          <w:rFonts w:hint="eastAsia" w:ascii="仿宋_GB2312" w:hAnsi="宋体" w:eastAsia="仿宋_GB2312"/>
          <w:color w:val="auto"/>
          <w:sz w:val="28"/>
        </w:rPr>
        <w:t>月</w:t>
      </w:r>
      <w:r>
        <w:rPr>
          <w:rFonts w:hint="eastAsia" w:ascii="仿宋_GB2312" w:hAnsi="宋体" w:eastAsia="仿宋_GB2312"/>
          <w:color w:val="auto"/>
          <w:sz w:val="28"/>
          <w:u w:val="single"/>
        </w:rPr>
        <w:t xml:space="preserve">     </w:t>
      </w:r>
      <w:r>
        <w:rPr>
          <w:rFonts w:hint="eastAsia" w:ascii="仿宋_GB2312" w:hAnsi="宋体" w:eastAsia="仿宋_GB2312"/>
          <w:color w:val="auto"/>
          <w:sz w:val="28"/>
        </w:rPr>
        <w:t>日</w:t>
      </w:r>
      <w:bookmarkStart w:id="0" w:name="_Toc202941485"/>
      <w:bookmarkStart w:id="1" w:name="_Toc222143876"/>
      <w:bookmarkStart w:id="2" w:name="_Toc231573413"/>
      <w:bookmarkStart w:id="3" w:name="_Toc222205088"/>
      <w:bookmarkStart w:id="4" w:name="_Toc229285986"/>
      <w:bookmarkStart w:id="5" w:name="_Toc222221121"/>
      <w:bookmarkStart w:id="6" w:name="_Toc316564313"/>
    </w:p>
    <w:p>
      <w:pPr>
        <w:pStyle w:val="13"/>
        <w:spacing w:line="560" w:lineRule="exact"/>
        <w:ind w:firstLine="1960" w:firstLineChars="700"/>
        <w:jc w:val="both"/>
        <w:rPr>
          <w:rFonts w:hint="eastAsia" w:ascii="仿宋_GB2312" w:hAnsi="宋体" w:eastAsia="仿宋_GB2312"/>
          <w:color w:val="auto"/>
          <w:sz w:val="28"/>
        </w:rPr>
        <w:sectPr>
          <w:footerReference r:id="rId8" w:type="default"/>
          <w:pgSz w:w="11906" w:h="16838"/>
          <w:pgMar w:top="2098" w:right="1474" w:bottom="1984" w:left="1587" w:header="851" w:footer="992" w:gutter="0"/>
          <w:cols w:space="720" w:num="1"/>
          <w:docGrid w:type="lines" w:linePitch="312" w:charSpace="0"/>
        </w:sectPr>
      </w:pPr>
    </w:p>
    <w:p>
      <w:pPr>
        <w:pStyle w:val="12"/>
        <w:spacing w:line="560" w:lineRule="exact"/>
        <w:ind w:firstLine="0" w:firstLineChars="0"/>
        <w:jc w:val="center"/>
        <w:rPr>
          <w:rFonts w:hint="eastAsia" w:ascii="黑体" w:hAnsi="黑体" w:eastAsia="黑体" w:cs="宋体"/>
          <w:sz w:val="32"/>
          <w:szCs w:val="32"/>
        </w:rPr>
      </w:pPr>
      <w:r>
        <w:rPr>
          <w:rFonts w:hint="eastAsia" w:ascii="黑体" w:hAnsi="黑体" w:eastAsia="黑体" w:cs="宋体"/>
          <w:sz w:val="32"/>
          <w:szCs w:val="32"/>
        </w:rPr>
        <w:t>目  录</w:t>
      </w:r>
    </w:p>
    <w:p>
      <w:pPr>
        <w:pStyle w:val="12"/>
        <w:spacing w:line="560" w:lineRule="exact"/>
        <w:ind w:firstLine="0" w:firstLineChars="0"/>
        <w:jc w:val="center"/>
        <w:rPr>
          <w:rFonts w:hint="eastAsia" w:ascii="黑体" w:hAnsi="黑体" w:eastAsia="黑体" w:cs="宋体"/>
          <w:sz w:val="32"/>
          <w:szCs w:val="32"/>
        </w:rPr>
      </w:pPr>
    </w:p>
    <w:p>
      <w:pPr>
        <w:pStyle w:val="12"/>
        <w:spacing w:line="560" w:lineRule="exact"/>
        <w:ind w:firstLine="560"/>
        <w:jc w:val="left"/>
        <w:rPr>
          <w:rFonts w:hint="eastAsia" w:ascii="仿宋_GB2312" w:hAnsi="黑体" w:eastAsia="仿宋_GB2312" w:cs="宋体"/>
          <w:sz w:val="28"/>
          <w:szCs w:val="32"/>
        </w:rPr>
      </w:pPr>
      <w:r>
        <w:rPr>
          <w:rFonts w:hint="eastAsia" w:ascii="仿宋_GB2312" w:hAnsi="黑体" w:eastAsia="仿宋_GB2312" w:cs="宋体"/>
          <w:sz w:val="28"/>
          <w:szCs w:val="32"/>
        </w:rPr>
        <w:t>一、响应申请及声明</w:t>
      </w:r>
    </w:p>
    <w:p>
      <w:pPr>
        <w:pStyle w:val="12"/>
        <w:spacing w:line="560" w:lineRule="exact"/>
        <w:ind w:firstLine="560"/>
        <w:jc w:val="left"/>
        <w:rPr>
          <w:rFonts w:hint="eastAsia" w:ascii="仿宋_GB2312" w:hAnsi="黑体" w:eastAsia="仿宋_GB2312" w:cs="宋体"/>
          <w:sz w:val="28"/>
          <w:szCs w:val="32"/>
        </w:rPr>
      </w:pPr>
      <w:r>
        <w:rPr>
          <w:rFonts w:hint="eastAsia" w:ascii="仿宋_GB2312" w:hAnsi="黑体" w:eastAsia="仿宋_GB2312" w:cs="宋体"/>
          <w:sz w:val="28"/>
          <w:szCs w:val="32"/>
        </w:rPr>
        <w:t>二、供应商简介</w:t>
      </w:r>
    </w:p>
    <w:p>
      <w:pPr>
        <w:pStyle w:val="12"/>
        <w:spacing w:line="560" w:lineRule="exact"/>
        <w:ind w:firstLine="560"/>
        <w:jc w:val="left"/>
        <w:rPr>
          <w:rFonts w:hint="eastAsia" w:ascii="仿宋_GB2312" w:hAnsi="黑体" w:eastAsia="仿宋_GB2312" w:cs="宋体"/>
          <w:sz w:val="28"/>
          <w:szCs w:val="32"/>
        </w:rPr>
      </w:pPr>
      <w:r>
        <w:rPr>
          <w:rFonts w:hint="eastAsia" w:ascii="仿宋_GB2312" w:hAnsi="黑体" w:eastAsia="仿宋_GB2312" w:cs="宋体"/>
          <w:sz w:val="28"/>
          <w:szCs w:val="32"/>
        </w:rPr>
        <w:t>三、法定代表人授权委托书</w:t>
      </w:r>
    </w:p>
    <w:p>
      <w:pPr>
        <w:pStyle w:val="12"/>
        <w:spacing w:line="560" w:lineRule="exact"/>
        <w:ind w:firstLine="560"/>
        <w:jc w:val="left"/>
        <w:rPr>
          <w:rFonts w:hint="eastAsia" w:ascii="仿宋_GB2312" w:hAnsi="黑体" w:eastAsia="仿宋_GB2312" w:cs="宋体"/>
          <w:sz w:val="28"/>
          <w:szCs w:val="32"/>
        </w:rPr>
      </w:pPr>
      <w:r>
        <w:rPr>
          <w:rFonts w:hint="eastAsia" w:ascii="仿宋_GB2312" w:hAnsi="黑体" w:eastAsia="仿宋_GB2312" w:cs="宋体"/>
          <w:sz w:val="28"/>
          <w:szCs w:val="32"/>
        </w:rPr>
        <w:t>四、询价明细表</w:t>
      </w:r>
    </w:p>
    <w:p>
      <w:pPr>
        <w:pStyle w:val="12"/>
        <w:spacing w:line="560" w:lineRule="exact"/>
        <w:ind w:firstLine="560"/>
        <w:jc w:val="left"/>
        <w:rPr>
          <w:rFonts w:hint="eastAsia" w:ascii="仿宋_GB2312" w:hAnsi="黑体" w:eastAsia="仿宋_GB2312" w:cs="宋体"/>
          <w:sz w:val="28"/>
          <w:szCs w:val="32"/>
        </w:rPr>
      </w:pPr>
      <w:r>
        <w:rPr>
          <w:rFonts w:hint="eastAsia" w:ascii="仿宋_GB2312" w:hAnsi="黑体" w:eastAsia="仿宋_GB2312" w:cs="宋体"/>
          <w:sz w:val="28"/>
          <w:szCs w:val="32"/>
        </w:rPr>
        <w:t>五、资格审查资料</w:t>
      </w:r>
    </w:p>
    <w:p>
      <w:pPr>
        <w:pStyle w:val="12"/>
        <w:spacing w:line="560" w:lineRule="exact"/>
        <w:ind w:firstLine="560"/>
        <w:jc w:val="left"/>
        <w:rPr>
          <w:rFonts w:hint="eastAsia" w:ascii="仿宋_GB2312" w:hAnsi="黑体" w:eastAsia="仿宋_GB2312" w:cs="宋体"/>
          <w:sz w:val="28"/>
          <w:szCs w:val="32"/>
        </w:rPr>
      </w:pPr>
      <w:r>
        <w:rPr>
          <w:rFonts w:hint="eastAsia" w:ascii="仿宋_GB2312" w:hAnsi="黑体" w:eastAsia="仿宋_GB2312" w:cs="宋体"/>
          <w:sz w:val="28"/>
          <w:szCs w:val="32"/>
        </w:rPr>
        <w:t>六、供应商认为需要加以说明的其他内容</w:t>
      </w:r>
    </w:p>
    <w:p>
      <w:pPr>
        <w:pStyle w:val="12"/>
        <w:spacing w:line="560" w:lineRule="exact"/>
        <w:ind w:firstLine="0" w:firstLineChars="0"/>
        <w:jc w:val="center"/>
        <w:rPr>
          <w:rFonts w:ascii="黑体" w:hAnsi="黑体" w:eastAsia="黑体" w:cs="宋体"/>
          <w:sz w:val="32"/>
          <w:szCs w:val="32"/>
        </w:rPr>
        <w:sectPr>
          <w:pgSz w:w="11906" w:h="16838"/>
          <w:pgMar w:top="2098" w:right="1474" w:bottom="1984" w:left="1587" w:header="851" w:footer="992" w:gutter="0"/>
          <w:cols w:space="720" w:num="1"/>
          <w:docGrid w:type="lines" w:linePitch="312" w:charSpace="0"/>
        </w:sectPr>
      </w:pPr>
    </w:p>
    <w:bookmarkEnd w:id="0"/>
    <w:bookmarkEnd w:id="1"/>
    <w:bookmarkEnd w:id="2"/>
    <w:bookmarkEnd w:id="3"/>
    <w:bookmarkEnd w:id="4"/>
    <w:bookmarkEnd w:id="5"/>
    <w:bookmarkEnd w:id="6"/>
    <w:p>
      <w:pPr>
        <w:pStyle w:val="12"/>
        <w:spacing w:line="560" w:lineRule="exact"/>
        <w:ind w:firstLine="0" w:firstLineChars="0"/>
        <w:jc w:val="center"/>
        <w:rPr>
          <w:rFonts w:hint="eastAsia" w:ascii="黑体" w:hAnsi="黑体" w:eastAsia="黑体" w:cs="宋体"/>
          <w:sz w:val="32"/>
          <w:szCs w:val="32"/>
        </w:rPr>
      </w:pPr>
      <w:bookmarkStart w:id="7" w:name="_Toc411347821"/>
      <w:bookmarkStart w:id="8" w:name="_Toc20029"/>
      <w:bookmarkStart w:id="9" w:name="_Toc1650"/>
      <w:bookmarkStart w:id="10" w:name="_Toc432419963"/>
      <w:r>
        <w:rPr>
          <w:rFonts w:hint="eastAsia" w:ascii="黑体" w:hAnsi="黑体" w:eastAsia="黑体" w:cs="宋体"/>
          <w:sz w:val="32"/>
          <w:szCs w:val="32"/>
        </w:rPr>
        <w:t>一、响应申请及声明</w:t>
      </w:r>
      <w:bookmarkEnd w:id="7"/>
      <w:bookmarkEnd w:id="8"/>
      <w:bookmarkEnd w:id="9"/>
      <w:bookmarkEnd w:id="10"/>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郑州航空港园博园实业有限公司：</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我方收到贵公司</w:t>
      </w:r>
      <w:r>
        <w:rPr>
          <w:rFonts w:hint="eastAsia" w:ascii="仿宋_GB2312" w:hAnsi="仿宋_GB2312" w:eastAsia="仿宋_GB2312" w:cs="仿宋_GB2312"/>
          <w:sz w:val="28"/>
          <w:szCs w:val="28"/>
          <w:u w:val="single"/>
        </w:rPr>
        <w:t xml:space="preserve"> </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项目的比选文件，经详细研究，决定参加该比选项目。</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1、我方愿按照比选文件中的所有要求，并以我方向贵方报送的报价为准向贵方提供采购服务。</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2、如果我方响应文件被接受，我方将履行比选文件、响应文件中规定的各项要求，按相关法律、法规的规定承担相关责任。</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3、我方愿提供采购人在比选文件中要求的所有资料，并对其真实性负责。</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4、我方提供报价人须知规定的全部响应文件（含资格证明文件）正本1份，副本</w:t>
      </w:r>
      <w:r>
        <w:rPr>
          <w:rFonts w:hint="eastAsia" w:ascii="仿宋_GB2312" w:hAnsi="仿宋_GB2312" w:eastAsia="仿宋_GB2312" w:cs="仿宋_GB2312"/>
          <w:sz w:val="28"/>
          <w:szCs w:val="28"/>
          <w:u w:val="single"/>
        </w:rPr>
        <w:t xml:space="preserve"> </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份。</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5、所报</w:t>
      </w:r>
      <w:r>
        <w:rPr>
          <w:rFonts w:hint="eastAsia" w:ascii="仿宋_GB2312" w:hAnsi="宋体" w:eastAsia="仿宋_GB2312" w:cs="宋体"/>
          <w:bCs/>
          <w:sz w:val="28"/>
        </w:rPr>
        <w:t>郑州航空港园博园实业有限公司</w:t>
      </w:r>
      <w:r>
        <w:rPr>
          <w:rFonts w:hint="eastAsia" w:ascii="仿宋_GB2312" w:hAnsi="宋体" w:eastAsia="仿宋_GB2312" w:cs="宋体"/>
          <w:bCs/>
          <w:sz w:val="28"/>
          <w:u w:val="single"/>
        </w:rPr>
        <w:t xml:space="preserve"> </w:t>
      </w:r>
      <w:r>
        <w:rPr>
          <w:rFonts w:ascii="仿宋_GB2312" w:hAnsi="宋体" w:eastAsia="仿宋_GB2312" w:cs="宋体"/>
          <w:bCs/>
          <w:sz w:val="28"/>
          <w:u w:val="single"/>
        </w:rPr>
        <w:t xml:space="preserve">   </w:t>
      </w:r>
      <w:r>
        <w:rPr>
          <w:rFonts w:hint="eastAsia" w:ascii="仿宋_GB2312" w:hAnsi="宋体" w:eastAsia="仿宋_GB2312" w:cs="宋体"/>
          <w:bCs/>
          <w:sz w:val="28"/>
          <w:u w:val="single"/>
        </w:rPr>
        <w:t xml:space="preserve"> </w:t>
      </w:r>
      <w:r>
        <w:rPr>
          <w:rFonts w:ascii="仿宋_GB2312" w:hAnsi="宋体" w:eastAsia="仿宋_GB2312" w:cs="宋体"/>
          <w:bCs/>
          <w:sz w:val="28"/>
          <w:u w:val="single"/>
        </w:rPr>
        <w:t xml:space="preserve">   </w:t>
      </w:r>
      <w:r>
        <w:rPr>
          <w:rFonts w:hint="eastAsia" w:ascii="仿宋_GB2312" w:hAnsi="宋体" w:eastAsia="仿宋_GB2312" w:cs="宋体"/>
          <w:bCs/>
          <w:sz w:val="28"/>
        </w:rPr>
        <w:t>项目</w:t>
      </w:r>
      <w:r>
        <w:rPr>
          <w:rFonts w:hint="eastAsia" w:ascii="仿宋_GB2312" w:hAnsi="仿宋_GB2312" w:eastAsia="仿宋_GB2312" w:cs="仿宋_GB2312"/>
          <w:sz w:val="28"/>
          <w:szCs w:val="28"/>
        </w:rPr>
        <w:t>总价为￥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，人民币大写：</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（含税，税率为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%，附价格构成清单）。</w:t>
      </w:r>
    </w:p>
    <w:p>
      <w:pPr>
        <w:spacing w:line="560" w:lineRule="exact"/>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sz w:val="28"/>
          <w:szCs w:val="28"/>
        </w:rPr>
        <w:t>6、我方同意比选文件中合同签订、付款及质保相关规定。</w:t>
      </w:r>
    </w:p>
    <w:p>
      <w:pPr>
        <w:spacing w:line="56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7</w:t>
      </w:r>
      <w:r>
        <w:rPr>
          <w:rFonts w:hint="eastAsia" w:ascii="仿宋_GB2312" w:hAnsi="仿宋_GB2312" w:eastAsia="仿宋_GB2312" w:cs="仿宋_GB2312"/>
          <w:sz w:val="28"/>
          <w:szCs w:val="28"/>
        </w:rPr>
        <w:t xml:space="preserve">、与本次比选活动有关的一切往来通讯（请详细填写）： </w:t>
      </w:r>
    </w:p>
    <w:p>
      <w:pPr>
        <w:spacing w:line="560" w:lineRule="exact"/>
        <w:ind w:left="420"/>
        <w:rPr>
          <w:rFonts w:ascii="仿宋_GB2312" w:hAnsi="仿宋_GB2312" w:eastAsia="仿宋_GB2312" w:cs="仿宋_GB2312"/>
          <w:sz w:val="28"/>
          <w:szCs w:val="28"/>
        </w:rPr>
      </w:pPr>
      <w:r>
        <w:rPr>
          <w:rFonts w:hint="eastAsia" w:ascii="仿宋_GB2312" w:hAnsi="仿宋_GB2312" w:eastAsia="仿宋_GB2312" w:cs="仿宋_GB2312"/>
          <w:sz w:val="28"/>
          <w:szCs w:val="28"/>
        </w:rPr>
        <w:t>通讯地址：</w:t>
      </w:r>
    </w:p>
    <w:p>
      <w:pPr>
        <w:spacing w:line="560" w:lineRule="exact"/>
        <w:ind w:left="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p>
      <w:pPr>
        <w:spacing w:line="560" w:lineRule="exact"/>
        <w:ind w:left="420"/>
        <w:rPr>
          <w:rFonts w:hint="eastAsia" w:ascii="仿宋_GB2312" w:hAnsi="仿宋_GB2312" w:eastAsia="仿宋_GB2312" w:cs="仿宋_GB2312"/>
          <w:sz w:val="28"/>
          <w:szCs w:val="28"/>
        </w:rPr>
      </w:pPr>
    </w:p>
    <w:p>
      <w:pPr>
        <w:pStyle w:val="2"/>
        <w:rPr>
          <w:rFonts w:hint="eastAsia" w:ascii="仿宋_GB2312" w:hAnsi="仿宋_GB2312" w:eastAsia="仿宋_GB2312" w:cs="仿宋_GB2312"/>
          <w:sz w:val="28"/>
          <w:szCs w:val="28"/>
        </w:rPr>
      </w:pPr>
    </w:p>
    <w:p>
      <w:pPr>
        <w:pStyle w:val="3"/>
        <w:rPr>
          <w:rFonts w:hint="eastAsia"/>
        </w:rPr>
      </w:pPr>
    </w:p>
    <w:p>
      <w:pPr>
        <w:spacing w:line="560" w:lineRule="exact"/>
        <w:ind w:left="420"/>
        <w:rPr>
          <w:rFonts w:ascii="仿宋_GB2312" w:hAnsi="仿宋_GB2312" w:eastAsia="仿宋_GB2312" w:cs="仿宋_GB2312"/>
          <w:sz w:val="28"/>
          <w:szCs w:val="28"/>
        </w:rPr>
      </w:pPr>
    </w:p>
    <w:p>
      <w:pPr>
        <w:spacing w:line="560" w:lineRule="exact"/>
        <w:ind w:left="42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单位名称（盖公章）： </w:t>
      </w:r>
    </w:p>
    <w:p>
      <w:pPr>
        <w:spacing w:line="560" w:lineRule="exact"/>
        <w:ind w:left="42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法定代表人或授权代表（签字）： </w:t>
      </w:r>
    </w:p>
    <w:p>
      <w:pPr>
        <w:spacing w:line="560" w:lineRule="exact"/>
        <w:ind w:left="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日期：</w:t>
      </w:r>
    </w:p>
    <w:p>
      <w:pPr>
        <w:spacing w:line="560" w:lineRule="exact"/>
        <w:rPr>
          <w:rFonts w:ascii="仿宋_GB2312" w:hAnsi="仿宋_GB2312" w:eastAsia="仿宋_GB2312" w:cs="仿宋_GB2312"/>
          <w:sz w:val="28"/>
          <w:szCs w:val="28"/>
        </w:rPr>
        <w:sectPr>
          <w:pgSz w:w="11906" w:h="16838"/>
          <w:pgMar w:top="2098" w:right="1474" w:bottom="1984" w:left="1587" w:header="851" w:footer="992" w:gutter="0"/>
          <w:cols w:space="720" w:num="1"/>
          <w:docGrid w:type="lines" w:linePitch="312" w:charSpace="0"/>
        </w:sectPr>
      </w:pPr>
    </w:p>
    <w:p>
      <w:pPr>
        <w:pStyle w:val="12"/>
        <w:spacing w:line="560" w:lineRule="exact"/>
        <w:ind w:firstLine="0" w:firstLineChars="0"/>
        <w:jc w:val="center"/>
        <w:rPr>
          <w:rFonts w:hint="eastAsia" w:ascii="黑体" w:hAnsi="黑体" w:eastAsia="黑体" w:cs="宋体"/>
          <w:sz w:val="32"/>
          <w:szCs w:val="32"/>
        </w:rPr>
      </w:pPr>
      <w:bookmarkStart w:id="11" w:name="_Toc343700739"/>
      <w:bookmarkStart w:id="12" w:name="_Toc341863323"/>
      <w:bookmarkStart w:id="13" w:name="_Toc342051825"/>
      <w:bookmarkStart w:id="14" w:name="_Toc340579295"/>
      <w:r>
        <w:rPr>
          <w:rFonts w:hint="eastAsia" w:ascii="黑体" w:hAnsi="黑体" w:eastAsia="黑体" w:cs="宋体"/>
          <w:sz w:val="32"/>
          <w:szCs w:val="32"/>
        </w:rPr>
        <w:t>二、供应商情况表</w:t>
      </w:r>
    </w:p>
    <w:p>
      <w:pPr>
        <w:adjustRightInd w:val="0"/>
        <w:snapToGrid w:val="0"/>
        <w:spacing w:line="560" w:lineRule="exact"/>
        <w:rPr>
          <w:rFonts w:hint="eastAsia" w:ascii="宋体" w:hAnsi="宋体" w:cs="宋体"/>
          <w:b/>
          <w:sz w:val="24"/>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6"/>
        <w:gridCol w:w="1409"/>
        <w:gridCol w:w="2215"/>
        <w:gridCol w:w="1007"/>
        <w:gridCol w:w="2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2336" w:type="dxa"/>
            <w:noWrap w:val="0"/>
            <w:vAlign w:val="center"/>
          </w:tcPr>
          <w:p>
            <w:pPr>
              <w:adjustRightInd w:val="0"/>
              <w:snapToGrid w:val="0"/>
              <w:spacing w:line="560" w:lineRule="exact"/>
              <w:jc w:val="center"/>
              <w:rPr>
                <w:rFonts w:hint="eastAsia" w:ascii="仿宋_GB2312" w:hAnsi="宋体" w:eastAsia="仿宋_GB2312" w:cs="宋体"/>
                <w:sz w:val="28"/>
              </w:rPr>
            </w:pPr>
            <w:r>
              <w:rPr>
                <w:rFonts w:hint="eastAsia" w:ascii="仿宋_GB2312" w:hAnsi="宋体" w:eastAsia="仿宋_GB2312" w:cs="宋体"/>
                <w:sz w:val="28"/>
              </w:rPr>
              <w:t>供应商名称</w:t>
            </w:r>
          </w:p>
        </w:tc>
        <w:tc>
          <w:tcPr>
            <w:tcW w:w="6644" w:type="dxa"/>
            <w:gridSpan w:val="4"/>
            <w:noWrap w:val="0"/>
            <w:vAlign w:val="center"/>
          </w:tcPr>
          <w:p>
            <w:pPr>
              <w:adjustRightInd w:val="0"/>
              <w:snapToGrid w:val="0"/>
              <w:spacing w:line="560" w:lineRule="exact"/>
              <w:ind w:firstLine="560" w:firstLineChars="200"/>
              <w:jc w:val="center"/>
              <w:rPr>
                <w:rFonts w:hint="eastAsia" w:ascii="仿宋_GB2312" w:hAnsi="宋体" w:eastAsia="仿宋_GB2312"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2336" w:type="dxa"/>
            <w:noWrap w:val="0"/>
            <w:vAlign w:val="center"/>
          </w:tcPr>
          <w:p>
            <w:pPr>
              <w:adjustRightInd w:val="0"/>
              <w:snapToGrid w:val="0"/>
              <w:spacing w:line="560" w:lineRule="exact"/>
              <w:jc w:val="center"/>
              <w:rPr>
                <w:rFonts w:hint="eastAsia" w:ascii="仿宋_GB2312" w:hAnsi="宋体" w:eastAsia="仿宋_GB2312" w:cs="宋体"/>
                <w:sz w:val="28"/>
              </w:rPr>
            </w:pPr>
            <w:r>
              <w:rPr>
                <w:rFonts w:hint="eastAsia" w:ascii="仿宋_GB2312" w:hAnsi="宋体" w:eastAsia="仿宋_GB2312" w:cs="宋体"/>
                <w:sz w:val="28"/>
              </w:rPr>
              <w:t>单位性质</w:t>
            </w:r>
          </w:p>
        </w:tc>
        <w:tc>
          <w:tcPr>
            <w:tcW w:w="6644" w:type="dxa"/>
            <w:gridSpan w:val="4"/>
            <w:noWrap w:val="0"/>
            <w:vAlign w:val="center"/>
          </w:tcPr>
          <w:p>
            <w:pPr>
              <w:adjustRightInd w:val="0"/>
              <w:snapToGrid w:val="0"/>
              <w:spacing w:line="560" w:lineRule="exact"/>
              <w:ind w:firstLine="560" w:firstLineChars="200"/>
              <w:jc w:val="center"/>
              <w:rPr>
                <w:rFonts w:hint="eastAsia" w:ascii="仿宋_GB2312" w:hAnsi="宋体" w:eastAsia="仿宋_GB2312"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2336" w:type="dxa"/>
            <w:noWrap w:val="0"/>
            <w:vAlign w:val="center"/>
          </w:tcPr>
          <w:p>
            <w:pPr>
              <w:adjustRightInd w:val="0"/>
              <w:snapToGrid w:val="0"/>
              <w:spacing w:line="560" w:lineRule="exact"/>
              <w:jc w:val="center"/>
              <w:rPr>
                <w:rFonts w:hint="eastAsia" w:ascii="仿宋_GB2312" w:hAnsi="宋体" w:eastAsia="仿宋_GB2312" w:cs="宋体"/>
                <w:sz w:val="28"/>
              </w:rPr>
            </w:pPr>
            <w:r>
              <w:rPr>
                <w:rFonts w:hint="eastAsia" w:ascii="仿宋_GB2312" w:hAnsi="宋体" w:eastAsia="仿宋_GB2312" w:cs="宋体"/>
                <w:sz w:val="28"/>
              </w:rPr>
              <w:t>注册地址</w:t>
            </w:r>
          </w:p>
        </w:tc>
        <w:tc>
          <w:tcPr>
            <w:tcW w:w="6644" w:type="dxa"/>
            <w:gridSpan w:val="4"/>
            <w:noWrap w:val="0"/>
            <w:vAlign w:val="center"/>
          </w:tcPr>
          <w:p>
            <w:pPr>
              <w:adjustRightInd w:val="0"/>
              <w:snapToGrid w:val="0"/>
              <w:spacing w:line="560" w:lineRule="exact"/>
              <w:ind w:firstLine="560" w:firstLineChars="200"/>
              <w:jc w:val="center"/>
              <w:rPr>
                <w:rFonts w:hint="eastAsia" w:ascii="仿宋_GB2312" w:hAnsi="宋体" w:eastAsia="仿宋_GB2312"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2336" w:type="dxa"/>
            <w:noWrap w:val="0"/>
            <w:vAlign w:val="center"/>
          </w:tcPr>
          <w:p>
            <w:pPr>
              <w:adjustRightInd w:val="0"/>
              <w:snapToGrid w:val="0"/>
              <w:spacing w:line="560" w:lineRule="exact"/>
              <w:jc w:val="center"/>
              <w:rPr>
                <w:rFonts w:hint="eastAsia" w:ascii="仿宋_GB2312" w:hAnsi="宋体" w:eastAsia="仿宋_GB2312" w:cs="宋体"/>
                <w:sz w:val="28"/>
              </w:rPr>
            </w:pPr>
            <w:r>
              <w:rPr>
                <w:rFonts w:hint="eastAsia" w:ascii="仿宋_GB2312" w:hAnsi="宋体" w:eastAsia="仿宋_GB2312" w:cs="宋体"/>
                <w:sz w:val="28"/>
              </w:rPr>
              <w:t>营业期限</w:t>
            </w:r>
          </w:p>
        </w:tc>
        <w:tc>
          <w:tcPr>
            <w:tcW w:w="6644" w:type="dxa"/>
            <w:gridSpan w:val="4"/>
            <w:noWrap w:val="0"/>
            <w:vAlign w:val="center"/>
          </w:tcPr>
          <w:p>
            <w:pPr>
              <w:adjustRightInd w:val="0"/>
              <w:snapToGrid w:val="0"/>
              <w:spacing w:line="560" w:lineRule="exact"/>
              <w:ind w:firstLine="560" w:firstLineChars="200"/>
              <w:jc w:val="center"/>
              <w:rPr>
                <w:rFonts w:hint="eastAsia" w:ascii="仿宋_GB2312" w:hAnsi="宋体" w:eastAsia="仿宋_GB2312"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2336" w:type="dxa"/>
            <w:vMerge w:val="restart"/>
            <w:noWrap w:val="0"/>
            <w:vAlign w:val="center"/>
          </w:tcPr>
          <w:p>
            <w:pPr>
              <w:adjustRightInd w:val="0"/>
              <w:snapToGrid w:val="0"/>
              <w:spacing w:line="560" w:lineRule="exact"/>
              <w:jc w:val="center"/>
              <w:rPr>
                <w:rFonts w:hint="eastAsia" w:ascii="仿宋_GB2312" w:hAnsi="宋体" w:eastAsia="仿宋_GB2312" w:cs="宋体"/>
                <w:sz w:val="28"/>
              </w:rPr>
            </w:pPr>
            <w:r>
              <w:rPr>
                <w:rFonts w:hint="eastAsia" w:ascii="仿宋_GB2312" w:hAnsi="宋体" w:eastAsia="仿宋_GB2312" w:cs="宋体"/>
                <w:sz w:val="28"/>
              </w:rPr>
              <w:t>法定代表人</w:t>
            </w:r>
          </w:p>
        </w:tc>
        <w:tc>
          <w:tcPr>
            <w:tcW w:w="1409" w:type="dxa"/>
            <w:noWrap w:val="0"/>
            <w:vAlign w:val="center"/>
          </w:tcPr>
          <w:p>
            <w:pPr>
              <w:adjustRightInd w:val="0"/>
              <w:snapToGrid w:val="0"/>
              <w:spacing w:line="560" w:lineRule="exact"/>
              <w:jc w:val="center"/>
              <w:rPr>
                <w:rFonts w:hint="eastAsia" w:ascii="仿宋_GB2312" w:hAnsi="宋体" w:eastAsia="仿宋_GB2312" w:cs="宋体"/>
                <w:sz w:val="28"/>
              </w:rPr>
            </w:pPr>
            <w:r>
              <w:rPr>
                <w:rFonts w:hint="eastAsia" w:ascii="仿宋_GB2312" w:hAnsi="宋体" w:eastAsia="仿宋_GB2312" w:cs="宋体"/>
                <w:sz w:val="28"/>
              </w:rPr>
              <w:t>姓名</w:t>
            </w:r>
          </w:p>
        </w:tc>
        <w:tc>
          <w:tcPr>
            <w:tcW w:w="2215" w:type="dxa"/>
            <w:noWrap w:val="0"/>
            <w:vAlign w:val="center"/>
          </w:tcPr>
          <w:p>
            <w:pPr>
              <w:adjustRightInd w:val="0"/>
              <w:snapToGrid w:val="0"/>
              <w:spacing w:line="560" w:lineRule="exact"/>
              <w:rPr>
                <w:rFonts w:hint="eastAsia" w:ascii="仿宋_GB2312" w:hAnsi="宋体" w:eastAsia="仿宋_GB2312" w:cs="宋体"/>
                <w:sz w:val="28"/>
              </w:rPr>
            </w:pPr>
          </w:p>
        </w:tc>
        <w:tc>
          <w:tcPr>
            <w:tcW w:w="1007" w:type="dxa"/>
            <w:noWrap w:val="0"/>
            <w:vAlign w:val="center"/>
          </w:tcPr>
          <w:p>
            <w:pPr>
              <w:adjustRightInd w:val="0"/>
              <w:snapToGrid w:val="0"/>
              <w:spacing w:line="560" w:lineRule="exact"/>
              <w:jc w:val="center"/>
              <w:rPr>
                <w:rFonts w:hint="eastAsia" w:ascii="仿宋_GB2312" w:hAnsi="宋体" w:eastAsia="仿宋_GB2312" w:cs="宋体"/>
                <w:sz w:val="28"/>
              </w:rPr>
            </w:pPr>
            <w:r>
              <w:rPr>
                <w:rFonts w:hint="eastAsia" w:ascii="仿宋_GB2312" w:hAnsi="宋体" w:eastAsia="仿宋_GB2312" w:cs="宋体"/>
                <w:sz w:val="28"/>
              </w:rPr>
              <w:t>职务</w:t>
            </w:r>
          </w:p>
        </w:tc>
        <w:tc>
          <w:tcPr>
            <w:tcW w:w="2013" w:type="dxa"/>
            <w:noWrap w:val="0"/>
            <w:vAlign w:val="center"/>
          </w:tcPr>
          <w:p>
            <w:pPr>
              <w:adjustRightInd w:val="0"/>
              <w:snapToGrid w:val="0"/>
              <w:spacing w:line="560" w:lineRule="exact"/>
              <w:rPr>
                <w:rFonts w:hint="eastAsia" w:ascii="仿宋_GB2312" w:hAnsi="宋体" w:eastAsia="仿宋_GB2312"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2336" w:type="dxa"/>
            <w:vMerge w:val="continue"/>
            <w:noWrap w:val="0"/>
            <w:vAlign w:val="center"/>
          </w:tcPr>
          <w:p>
            <w:pPr>
              <w:adjustRightInd w:val="0"/>
              <w:snapToGrid w:val="0"/>
              <w:spacing w:line="560" w:lineRule="exact"/>
              <w:jc w:val="center"/>
              <w:rPr>
                <w:rFonts w:hint="eastAsia" w:ascii="仿宋_GB2312" w:hAnsi="宋体" w:eastAsia="仿宋_GB2312" w:cs="宋体"/>
                <w:sz w:val="28"/>
              </w:rPr>
            </w:pPr>
          </w:p>
        </w:tc>
        <w:tc>
          <w:tcPr>
            <w:tcW w:w="1409" w:type="dxa"/>
            <w:noWrap w:val="0"/>
            <w:vAlign w:val="center"/>
          </w:tcPr>
          <w:p>
            <w:pPr>
              <w:adjustRightInd w:val="0"/>
              <w:snapToGrid w:val="0"/>
              <w:spacing w:line="560" w:lineRule="exact"/>
              <w:jc w:val="center"/>
              <w:rPr>
                <w:rFonts w:hint="eastAsia" w:ascii="仿宋_GB2312" w:hAnsi="宋体" w:eastAsia="仿宋_GB2312" w:cs="宋体"/>
                <w:sz w:val="28"/>
              </w:rPr>
            </w:pPr>
            <w:r>
              <w:rPr>
                <w:rFonts w:hint="eastAsia" w:ascii="仿宋_GB2312" w:hAnsi="宋体" w:eastAsia="仿宋_GB2312" w:cs="宋体"/>
                <w:sz w:val="28"/>
              </w:rPr>
              <w:t>性别</w:t>
            </w:r>
          </w:p>
        </w:tc>
        <w:tc>
          <w:tcPr>
            <w:tcW w:w="2215" w:type="dxa"/>
            <w:noWrap w:val="0"/>
            <w:vAlign w:val="center"/>
          </w:tcPr>
          <w:p>
            <w:pPr>
              <w:adjustRightInd w:val="0"/>
              <w:snapToGrid w:val="0"/>
              <w:spacing w:line="560" w:lineRule="exact"/>
              <w:rPr>
                <w:rFonts w:hint="eastAsia" w:ascii="仿宋_GB2312" w:hAnsi="宋体" w:eastAsia="仿宋_GB2312" w:cs="宋体"/>
                <w:sz w:val="28"/>
              </w:rPr>
            </w:pPr>
          </w:p>
        </w:tc>
        <w:tc>
          <w:tcPr>
            <w:tcW w:w="1007" w:type="dxa"/>
            <w:noWrap w:val="0"/>
            <w:vAlign w:val="center"/>
          </w:tcPr>
          <w:p>
            <w:pPr>
              <w:adjustRightInd w:val="0"/>
              <w:snapToGrid w:val="0"/>
              <w:spacing w:line="560" w:lineRule="exact"/>
              <w:jc w:val="center"/>
              <w:rPr>
                <w:rFonts w:hint="eastAsia" w:ascii="仿宋_GB2312" w:hAnsi="宋体" w:eastAsia="仿宋_GB2312" w:cs="宋体"/>
                <w:sz w:val="28"/>
              </w:rPr>
            </w:pPr>
            <w:r>
              <w:rPr>
                <w:rFonts w:hint="eastAsia" w:ascii="仿宋_GB2312" w:hAnsi="宋体" w:eastAsia="仿宋_GB2312" w:cs="宋体"/>
                <w:sz w:val="28"/>
              </w:rPr>
              <w:t>年龄</w:t>
            </w:r>
          </w:p>
        </w:tc>
        <w:tc>
          <w:tcPr>
            <w:tcW w:w="2013" w:type="dxa"/>
            <w:noWrap w:val="0"/>
            <w:vAlign w:val="center"/>
          </w:tcPr>
          <w:p>
            <w:pPr>
              <w:adjustRightInd w:val="0"/>
              <w:snapToGrid w:val="0"/>
              <w:spacing w:line="560" w:lineRule="exact"/>
              <w:rPr>
                <w:rFonts w:hint="eastAsia" w:ascii="仿宋_GB2312" w:hAnsi="宋体" w:eastAsia="仿宋_GB2312"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2336" w:type="dxa"/>
            <w:noWrap w:val="0"/>
            <w:vAlign w:val="center"/>
          </w:tcPr>
          <w:p>
            <w:pPr>
              <w:adjustRightInd w:val="0"/>
              <w:snapToGrid w:val="0"/>
              <w:spacing w:line="560" w:lineRule="exact"/>
              <w:jc w:val="center"/>
              <w:rPr>
                <w:rFonts w:hint="eastAsia" w:ascii="仿宋_GB2312" w:hAnsi="宋体" w:eastAsia="仿宋_GB2312" w:cs="宋体"/>
                <w:sz w:val="28"/>
              </w:rPr>
            </w:pPr>
            <w:r>
              <w:rPr>
                <w:rFonts w:hint="eastAsia" w:ascii="仿宋_GB2312" w:hAnsi="宋体" w:eastAsia="仿宋_GB2312" w:cs="宋体"/>
                <w:sz w:val="28"/>
              </w:rPr>
              <w:t>营业执照注册号</w:t>
            </w:r>
          </w:p>
        </w:tc>
        <w:tc>
          <w:tcPr>
            <w:tcW w:w="6644" w:type="dxa"/>
            <w:gridSpan w:val="4"/>
            <w:noWrap w:val="0"/>
            <w:vAlign w:val="center"/>
          </w:tcPr>
          <w:p>
            <w:pPr>
              <w:adjustRightInd w:val="0"/>
              <w:snapToGrid w:val="0"/>
              <w:spacing w:line="560" w:lineRule="exact"/>
              <w:jc w:val="center"/>
              <w:rPr>
                <w:rFonts w:hint="eastAsia" w:ascii="仿宋_GB2312" w:hAnsi="宋体" w:eastAsia="仿宋_GB2312"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2336" w:type="dxa"/>
            <w:noWrap w:val="0"/>
            <w:vAlign w:val="center"/>
          </w:tcPr>
          <w:p>
            <w:pPr>
              <w:adjustRightInd w:val="0"/>
              <w:snapToGrid w:val="0"/>
              <w:spacing w:line="560" w:lineRule="exact"/>
              <w:jc w:val="center"/>
              <w:rPr>
                <w:rFonts w:hint="eastAsia" w:ascii="仿宋_GB2312" w:hAnsi="宋体" w:eastAsia="仿宋_GB2312" w:cs="宋体"/>
                <w:sz w:val="28"/>
              </w:rPr>
            </w:pPr>
            <w:r>
              <w:rPr>
                <w:rFonts w:hint="eastAsia" w:ascii="仿宋_GB2312" w:hAnsi="宋体" w:eastAsia="仿宋_GB2312" w:cs="宋体"/>
                <w:sz w:val="28"/>
              </w:rPr>
              <w:t>税务登记证号</w:t>
            </w:r>
          </w:p>
        </w:tc>
        <w:tc>
          <w:tcPr>
            <w:tcW w:w="6644" w:type="dxa"/>
            <w:gridSpan w:val="4"/>
            <w:noWrap w:val="0"/>
            <w:vAlign w:val="center"/>
          </w:tcPr>
          <w:p>
            <w:pPr>
              <w:adjustRightInd w:val="0"/>
              <w:snapToGrid w:val="0"/>
              <w:spacing w:line="560" w:lineRule="exact"/>
              <w:jc w:val="center"/>
              <w:rPr>
                <w:rFonts w:hint="eastAsia" w:ascii="仿宋_GB2312" w:hAnsi="宋体" w:eastAsia="仿宋_GB2312" w:cs="宋体"/>
                <w:sz w:val="28"/>
              </w:rPr>
            </w:pPr>
          </w:p>
        </w:tc>
      </w:tr>
    </w:tbl>
    <w:p>
      <w:pPr>
        <w:spacing w:line="560" w:lineRule="exact"/>
        <w:ind w:left="420"/>
        <w:rPr>
          <w:rFonts w:hint="eastAsia" w:ascii="仿宋_GB2312" w:hAnsi="仿宋_GB2312" w:eastAsia="仿宋_GB2312" w:cs="仿宋_GB2312"/>
          <w:sz w:val="28"/>
          <w:szCs w:val="28"/>
        </w:rPr>
      </w:pPr>
    </w:p>
    <w:p>
      <w:pPr>
        <w:spacing w:line="560" w:lineRule="exact"/>
        <w:ind w:left="420"/>
        <w:rPr>
          <w:rFonts w:hint="eastAsia" w:ascii="仿宋_GB2312" w:hAnsi="仿宋_GB2312" w:eastAsia="仿宋_GB2312" w:cs="仿宋_GB2312"/>
          <w:sz w:val="28"/>
          <w:szCs w:val="28"/>
        </w:rPr>
      </w:pPr>
    </w:p>
    <w:p>
      <w:pPr>
        <w:spacing w:line="560" w:lineRule="exact"/>
        <w:ind w:left="420"/>
        <w:rPr>
          <w:rFonts w:hint="eastAsia" w:ascii="仿宋_GB2312" w:hAnsi="仿宋_GB2312" w:eastAsia="仿宋_GB2312" w:cs="仿宋_GB2312"/>
          <w:sz w:val="28"/>
          <w:szCs w:val="28"/>
        </w:rPr>
      </w:pPr>
    </w:p>
    <w:p>
      <w:pPr>
        <w:spacing w:line="560" w:lineRule="exact"/>
        <w:ind w:left="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供应商（盖单位公章）：                </w:t>
      </w:r>
    </w:p>
    <w:p>
      <w:pPr>
        <w:spacing w:line="560" w:lineRule="exact"/>
        <w:ind w:left="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法定代表人（签字）：                   </w:t>
      </w:r>
    </w:p>
    <w:p>
      <w:pPr>
        <w:spacing w:line="560" w:lineRule="exact"/>
        <w:ind w:left="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日期：</w:t>
      </w:r>
    </w:p>
    <w:p>
      <w:pPr>
        <w:adjustRightInd w:val="0"/>
        <w:snapToGrid w:val="0"/>
        <w:spacing w:line="560" w:lineRule="exact"/>
        <w:jc w:val="left"/>
        <w:rPr>
          <w:rFonts w:hint="eastAsia" w:ascii="仿宋_GB2312" w:hAnsi="宋体" w:eastAsia="仿宋_GB2312" w:cs="宋体"/>
          <w:sz w:val="28"/>
        </w:rPr>
      </w:pPr>
    </w:p>
    <w:p>
      <w:pPr>
        <w:adjustRightInd w:val="0"/>
        <w:snapToGrid w:val="0"/>
        <w:spacing w:line="560" w:lineRule="exact"/>
        <w:jc w:val="left"/>
        <w:rPr>
          <w:rFonts w:hint="eastAsia" w:ascii="仿宋_GB2312" w:hAnsi="宋体" w:eastAsia="仿宋_GB2312" w:cs="宋体"/>
          <w:sz w:val="28"/>
        </w:rPr>
      </w:pPr>
    </w:p>
    <w:p>
      <w:pPr>
        <w:pStyle w:val="12"/>
        <w:spacing w:line="560" w:lineRule="exact"/>
        <w:ind w:firstLine="0" w:firstLineChars="0"/>
        <w:jc w:val="center"/>
        <w:rPr>
          <w:rFonts w:ascii="黑体" w:hAnsi="黑体" w:eastAsia="黑体" w:cs="宋体"/>
          <w:sz w:val="32"/>
          <w:szCs w:val="32"/>
        </w:rPr>
        <w:sectPr>
          <w:pgSz w:w="11906" w:h="16838"/>
          <w:pgMar w:top="2098" w:right="1474" w:bottom="1984" w:left="1587" w:header="851" w:footer="992" w:gutter="0"/>
          <w:cols w:space="720" w:num="1"/>
          <w:docGrid w:type="lines" w:linePitch="312" w:charSpace="0"/>
        </w:sectPr>
      </w:pPr>
    </w:p>
    <w:p>
      <w:pPr>
        <w:pStyle w:val="12"/>
        <w:spacing w:line="560" w:lineRule="exact"/>
        <w:ind w:firstLine="0" w:firstLineChars="0"/>
        <w:jc w:val="center"/>
        <w:rPr>
          <w:rFonts w:hint="eastAsia" w:ascii="黑体" w:hAnsi="黑体" w:eastAsia="黑体" w:cs="宋体"/>
          <w:sz w:val="32"/>
          <w:szCs w:val="32"/>
        </w:rPr>
      </w:pPr>
      <w:r>
        <w:rPr>
          <w:rFonts w:hint="eastAsia" w:ascii="黑体" w:hAnsi="黑体" w:eastAsia="黑体" w:cs="宋体"/>
          <w:sz w:val="32"/>
          <w:szCs w:val="32"/>
        </w:rPr>
        <w:t>三、供应商代表身份证明</w:t>
      </w:r>
    </w:p>
    <w:bookmarkEnd w:id="11"/>
    <w:bookmarkEnd w:id="12"/>
    <w:bookmarkEnd w:id="13"/>
    <w:bookmarkEnd w:id="14"/>
    <w:p>
      <w:pPr>
        <w:pStyle w:val="12"/>
        <w:spacing w:line="560" w:lineRule="exact"/>
        <w:ind w:firstLine="0" w:firstLineChars="0"/>
        <w:jc w:val="center"/>
        <w:rPr>
          <w:rFonts w:hint="eastAsia" w:ascii="黑体" w:hAnsi="黑体" w:eastAsia="黑体" w:cs="宋体"/>
          <w:sz w:val="28"/>
          <w:szCs w:val="32"/>
        </w:rPr>
      </w:pPr>
    </w:p>
    <w:p>
      <w:pPr>
        <w:pStyle w:val="12"/>
        <w:spacing w:line="560" w:lineRule="exact"/>
        <w:ind w:firstLine="0" w:firstLineChars="0"/>
        <w:jc w:val="center"/>
        <w:rPr>
          <w:rFonts w:hint="eastAsia" w:ascii="黑体" w:hAnsi="黑体" w:eastAsia="黑体" w:cs="宋体"/>
          <w:sz w:val="28"/>
          <w:szCs w:val="32"/>
        </w:rPr>
      </w:pPr>
      <w:r>
        <w:rPr>
          <w:rFonts w:hint="eastAsia" w:ascii="黑体" w:hAnsi="黑体" w:eastAsia="黑体" w:cs="宋体"/>
          <w:sz w:val="28"/>
          <w:szCs w:val="32"/>
        </w:rPr>
        <w:t>法定代表人授权书</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郑州航空港园博园实业限公司：</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u w:val="single"/>
        </w:rPr>
        <w:t>（服务商全称）</w:t>
      </w:r>
      <w:r>
        <w:rPr>
          <w:rFonts w:hint="eastAsia" w:ascii="仿宋_GB2312" w:hAnsi="仿宋_GB2312" w:eastAsia="仿宋_GB2312" w:cs="仿宋_GB2312"/>
          <w:sz w:val="28"/>
          <w:szCs w:val="28"/>
        </w:rPr>
        <w:t>授权</w:t>
      </w:r>
      <w:r>
        <w:rPr>
          <w:rFonts w:hint="eastAsia" w:ascii="仿宋_GB2312" w:hAnsi="仿宋_GB2312" w:eastAsia="仿宋_GB2312" w:cs="仿宋_GB2312"/>
          <w:sz w:val="28"/>
          <w:szCs w:val="28"/>
          <w:u w:val="single"/>
        </w:rPr>
        <w:t>（授权代表姓名、职务、职称）</w:t>
      </w:r>
      <w:r>
        <w:rPr>
          <w:rFonts w:hint="eastAsia" w:ascii="仿宋_GB2312" w:hAnsi="仿宋_GB2312" w:eastAsia="仿宋_GB2312" w:cs="仿宋_GB2312"/>
          <w:sz w:val="28"/>
          <w:szCs w:val="28"/>
        </w:rPr>
        <w:t>为全权代表，参加贵方组织的</w:t>
      </w:r>
      <w:r>
        <w:rPr>
          <w:rFonts w:hint="eastAsia" w:ascii="仿宋_GB2312" w:hAnsi="仿宋_GB2312" w:eastAsia="仿宋_GB2312" w:cs="仿宋_GB2312"/>
          <w:sz w:val="28"/>
          <w:szCs w:val="28"/>
          <w:u w:val="single"/>
        </w:rPr>
        <w:t>（项目名称）</w:t>
      </w:r>
      <w:r>
        <w:rPr>
          <w:rFonts w:hint="eastAsia" w:ascii="仿宋_GB2312" w:hAnsi="仿宋_GB2312" w:eastAsia="仿宋_GB2312" w:cs="仿宋_GB2312"/>
          <w:sz w:val="28"/>
          <w:szCs w:val="28"/>
        </w:rPr>
        <w:t>比选的有关活动，全权处理本比选中的一切事宜。</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本授权书有效期为：   年  月  日至    年  月  日，自签字盖章之日生效。</w:t>
      </w: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供应商（盖单位公章）： </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法定代表人（签字）： </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日期：</w:t>
      </w:r>
    </w:p>
    <w:p>
      <w:pPr>
        <w:pStyle w:val="7"/>
        <w:spacing w:line="560" w:lineRule="exact"/>
        <w:jc w:val="right"/>
        <w:rPr>
          <w:rFonts w:hint="eastAsia" w:hAnsi="宋体" w:cs="宋体"/>
          <w:sz w:val="24"/>
          <w:szCs w:val="24"/>
        </w:rPr>
      </w:pPr>
    </w:p>
    <w:p>
      <w:pPr>
        <w:spacing w:line="560" w:lineRule="exact"/>
        <w:rPr>
          <w:rFonts w:hint="eastAsia" w:ascii="宋体" w:hAnsi="宋体" w:cs="宋体"/>
          <w:kern w:val="0"/>
          <w:sz w:val="24"/>
        </w:rPr>
      </w:pPr>
      <w:bookmarkStart w:id="15" w:name="_Toc11033"/>
      <w:bookmarkStart w:id="16" w:name="_Toc28020"/>
      <w:bookmarkStart w:id="17" w:name="_Toc432419968"/>
      <w:bookmarkStart w:id="18" w:name="_Toc411347826"/>
    </w:p>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如供应商代表是法定代表人本人，供应商代表身份证明需提供身份证复印件加盖公章；服务商代表是被授权人，需提供法定代表人授权书、法定代表人身份证复印件、被授权人身份证复印件并均加盖公章。）</w:t>
      </w:r>
    </w:p>
    <w:p>
      <w:pPr>
        <w:spacing w:line="560" w:lineRule="exact"/>
        <w:rPr>
          <w:rFonts w:hint="eastAsia" w:ascii="宋体" w:hAnsi="宋体" w:cs="宋体"/>
          <w:kern w:val="0"/>
          <w:sz w:val="24"/>
        </w:rPr>
      </w:pPr>
    </w:p>
    <w:p>
      <w:pPr>
        <w:spacing w:line="560" w:lineRule="exact"/>
        <w:rPr>
          <w:rFonts w:hint="eastAsia" w:ascii="宋体" w:hAnsi="宋体" w:cs="宋体"/>
          <w:kern w:val="0"/>
          <w:sz w:val="24"/>
        </w:rPr>
      </w:pPr>
    </w:p>
    <w:p>
      <w:pPr>
        <w:spacing w:line="560" w:lineRule="exact"/>
        <w:rPr>
          <w:rFonts w:hint="eastAsia" w:ascii="宋体" w:hAnsi="宋体" w:cs="宋体"/>
          <w:kern w:val="0"/>
          <w:sz w:val="24"/>
        </w:rPr>
      </w:pPr>
    </w:p>
    <w:p>
      <w:pPr>
        <w:spacing w:line="560" w:lineRule="exact"/>
        <w:rPr>
          <w:rFonts w:ascii="宋体" w:hAnsi="宋体" w:cs="宋体"/>
          <w:kern w:val="0"/>
          <w:sz w:val="24"/>
        </w:rPr>
      </w:pPr>
    </w:p>
    <w:p>
      <w:pPr>
        <w:pStyle w:val="4"/>
        <w:spacing w:line="560" w:lineRule="exact"/>
        <w:rPr>
          <w:rFonts w:hint="eastAsia"/>
        </w:rPr>
      </w:pPr>
    </w:p>
    <w:p>
      <w:pPr>
        <w:pStyle w:val="4"/>
        <w:spacing w:line="560" w:lineRule="exact"/>
        <w:rPr>
          <w:rFonts w:hint="eastAsia"/>
        </w:rPr>
        <w:sectPr>
          <w:pgSz w:w="11906" w:h="16838"/>
          <w:pgMar w:top="2098" w:right="1474" w:bottom="1984" w:left="1587" w:header="851" w:footer="992" w:gutter="0"/>
          <w:cols w:space="720" w:num="1"/>
          <w:docGrid w:type="lines" w:linePitch="312" w:charSpace="0"/>
        </w:sectPr>
      </w:pPr>
    </w:p>
    <w:bookmarkEnd w:id="15"/>
    <w:bookmarkEnd w:id="16"/>
    <w:bookmarkEnd w:id="17"/>
    <w:bookmarkEnd w:id="18"/>
    <w:p>
      <w:pPr>
        <w:pStyle w:val="12"/>
        <w:spacing w:line="560" w:lineRule="exact"/>
        <w:ind w:firstLine="0" w:firstLineChars="0"/>
        <w:jc w:val="center"/>
        <w:rPr>
          <w:rFonts w:hint="eastAsia" w:ascii="黑体" w:hAnsi="黑体" w:eastAsia="黑体" w:cs="宋体"/>
          <w:sz w:val="32"/>
          <w:szCs w:val="32"/>
        </w:rPr>
      </w:pPr>
      <w:bookmarkStart w:id="19" w:name="_Toc411347828"/>
      <w:bookmarkStart w:id="20" w:name="_Toc7268"/>
      <w:bookmarkStart w:id="21" w:name="_Toc15128"/>
      <w:bookmarkStart w:id="22" w:name="_Toc397177948"/>
      <w:r>
        <w:rPr>
          <w:rFonts w:hint="eastAsia" w:ascii="黑体" w:hAnsi="黑体" w:eastAsia="黑体" w:cs="宋体"/>
          <w:sz w:val="32"/>
          <w:szCs w:val="32"/>
        </w:rPr>
        <w:t>四、报价一览表</w:t>
      </w:r>
    </w:p>
    <w:p>
      <w:pPr>
        <w:spacing w:after="156" w:afterLines="50" w:line="560" w:lineRule="exact"/>
        <w:ind w:left="1400" w:hanging="1400" w:hangingChars="5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项目名称：</w:t>
      </w:r>
      <w:r>
        <w:rPr>
          <w:rFonts w:hint="eastAsia" w:ascii="仿宋_GB2312" w:hAnsi="宋体" w:eastAsia="仿宋_GB2312" w:cs="宋体"/>
          <w:bCs/>
          <w:sz w:val="28"/>
          <w:u w:val="single"/>
        </w:rPr>
        <w:t xml:space="preserve"> </w:t>
      </w:r>
      <w:r>
        <w:rPr>
          <w:rFonts w:ascii="仿宋_GB2312" w:hAnsi="宋体" w:eastAsia="仿宋_GB2312" w:cs="宋体"/>
          <w:bCs/>
          <w:sz w:val="28"/>
          <w:u w:val="single"/>
        </w:rPr>
        <w:t xml:space="preserve">                                            </w:t>
      </w:r>
      <w:r>
        <w:rPr>
          <w:rFonts w:ascii="仿宋_GB2312" w:hAnsi="宋体" w:eastAsia="仿宋_GB2312" w:cs="宋体"/>
          <w:bCs/>
          <w:sz w:val="28"/>
        </w:rPr>
        <w:t xml:space="preserve"> </w:t>
      </w:r>
      <w:r>
        <w:rPr>
          <w:rFonts w:hint="eastAsia" w:ascii="仿宋_GB2312" w:hAnsi="宋体" w:eastAsia="仿宋_GB2312" w:cs="宋体"/>
          <w:bCs/>
          <w:sz w:val="28"/>
        </w:rPr>
        <w:t>项目</w:t>
      </w:r>
    </w:p>
    <w:tbl>
      <w:tblPr>
        <w:tblStyle w:val="10"/>
        <w:tblW w:w="0" w:type="auto"/>
        <w:jc w:val="center"/>
        <w:tblLayout w:type="fixed"/>
        <w:tblCellMar>
          <w:top w:w="15" w:type="dxa"/>
          <w:left w:w="15" w:type="dxa"/>
          <w:bottom w:w="15" w:type="dxa"/>
          <w:right w:w="15" w:type="dxa"/>
        </w:tblCellMar>
      </w:tblPr>
      <w:tblGrid>
        <w:gridCol w:w="643"/>
        <w:gridCol w:w="1526"/>
        <w:gridCol w:w="1276"/>
        <w:gridCol w:w="1701"/>
        <w:gridCol w:w="2961"/>
        <w:gridCol w:w="1575"/>
        <w:gridCol w:w="972"/>
        <w:gridCol w:w="1580"/>
      </w:tblGrid>
      <w:tr>
        <w:tblPrEx>
          <w:tblCellMar>
            <w:top w:w="15" w:type="dxa"/>
            <w:left w:w="15" w:type="dxa"/>
            <w:bottom w:w="15" w:type="dxa"/>
            <w:right w:w="15" w:type="dxa"/>
          </w:tblCellMar>
        </w:tblPrEx>
        <w:trPr>
          <w:trHeight w:val="750" w:hRule="atLeast"/>
          <w:jc w:val="center"/>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宋体" w:hAnsi="宋体" w:cs="宋体"/>
                <w:b/>
                <w:sz w:val="24"/>
              </w:rPr>
            </w:pPr>
            <w:r>
              <w:rPr>
                <w:rFonts w:hint="eastAsia" w:ascii="宋体" w:hAnsi="宋体" w:cs="宋体"/>
                <w:b/>
                <w:kern w:val="0"/>
                <w:sz w:val="24"/>
                <w:lang w:bidi="ar"/>
              </w:rPr>
              <w:t>序号</w:t>
            </w:r>
          </w:p>
        </w:tc>
        <w:tc>
          <w:tcPr>
            <w:tcW w:w="1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宋体" w:hAnsi="宋体" w:cs="宋体"/>
                <w:b/>
                <w:sz w:val="24"/>
              </w:rPr>
            </w:pPr>
            <w:r>
              <w:rPr>
                <w:rFonts w:hint="eastAsia" w:ascii="宋体" w:hAnsi="宋体" w:cs="宋体"/>
                <w:b/>
                <w:kern w:val="0"/>
                <w:sz w:val="24"/>
                <w:lang w:bidi="ar"/>
              </w:rPr>
              <w:t>名称</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宋体" w:hAnsi="宋体" w:cs="宋体"/>
                <w:b/>
                <w:sz w:val="24"/>
              </w:rPr>
            </w:pPr>
            <w:r>
              <w:rPr>
                <w:rFonts w:hint="eastAsia" w:ascii="宋体" w:hAnsi="宋体" w:cs="宋体"/>
                <w:b/>
                <w:kern w:val="0"/>
                <w:sz w:val="24"/>
                <w:lang w:bidi="ar"/>
              </w:rPr>
              <w:t>数量</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宋体" w:hAnsi="宋体" w:cs="宋体"/>
                <w:b/>
                <w:sz w:val="24"/>
              </w:rPr>
            </w:pPr>
            <w:r>
              <w:rPr>
                <w:rFonts w:hint="eastAsia" w:ascii="宋体" w:hAnsi="宋体" w:cs="宋体"/>
                <w:b/>
                <w:kern w:val="0"/>
                <w:sz w:val="24"/>
                <w:lang w:bidi="ar"/>
              </w:rPr>
              <w:t>单位</w:t>
            </w:r>
          </w:p>
        </w:tc>
        <w:tc>
          <w:tcPr>
            <w:tcW w:w="29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宋体" w:hAnsi="宋体" w:cs="宋体"/>
                <w:b/>
                <w:sz w:val="24"/>
              </w:rPr>
            </w:pPr>
            <w:r>
              <w:rPr>
                <w:rFonts w:hint="eastAsia" w:ascii="宋体" w:hAnsi="宋体" w:cs="宋体"/>
                <w:b/>
                <w:kern w:val="0"/>
                <w:sz w:val="24"/>
                <w:lang w:bidi="ar"/>
              </w:rPr>
              <w:t>规格</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宋体" w:hAnsi="宋体" w:cs="宋体"/>
                <w:b/>
                <w:sz w:val="24"/>
              </w:rPr>
            </w:pPr>
            <w:r>
              <w:rPr>
                <w:rFonts w:hint="eastAsia" w:ascii="宋体" w:hAnsi="宋体" w:cs="宋体"/>
                <w:b/>
                <w:sz w:val="24"/>
              </w:rPr>
              <w:t>含税综合单价（元）</w:t>
            </w: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宋体" w:hAnsi="宋体" w:cs="宋体"/>
                <w:b/>
                <w:sz w:val="24"/>
              </w:rPr>
            </w:pPr>
            <w:r>
              <w:rPr>
                <w:rFonts w:hint="eastAsia" w:ascii="宋体" w:hAnsi="宋体" w:cs="宋体"/>
                <w:b/>
                <w:sz w:val="24"/>
              </w:rPr>
              <w:t>总价（元）</w:t>
            </w:r>
          </w:p>
        </w:tc>
        <w:tc>
          <w:tcPr>
            <w:tcW w:w="15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宋体" w:hAnsi="宋体" w:cs="宋体"/>
                <w:b/>
                <w:sz w:val="24"/>
              </w:rPr>
            </w:pPr>
            <w:r>
              <w:rPr>
                <w:rFonts w:hint="eastAsia" w:ascii="宋体" w:hAnsi="宋体" w:cs="宋体"/>
                <w:b/>
                <w:kern w:val="0"/>
                <w:sz w:val="24"/>
                <w:lang w:bidi="ar"/>
              </w:rPr>
              <w:t>备注</w:t>
            </w:r>
          </w:p>
        </w:tc>
      </w:tr>
      <w:tr>
        <w:tblPrEx>
          <w:tblCellMar>
            <w:top w:w="15" w:type="dxa"/>
            <w:left w:w="15" w:type="dxa"/>
            <w:bottom w:w="15" w:type="dxa"/>
            <w:right w:w="15" w:type="dxa"/>
          </w:tblCellMar>
        </w:tblPrEx>
        <w:trPr>
          <w:trHeight w:val="286" w:hRule="atLeast"/>
          <w:jc w:val="center"/>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宋体" w:hAnsi="宋体" w:cs="宋体"/>
                <w:sz w:val="24"/>
              </w:rPr>
            </w:pPr>
            <w:r>
              <w:rPr>
                <w:rFonts w:hint="eastAsia" w:ascii="宋体" w:hAnsi="宋体" w:cs="宋体"/>
                <w:kern w:val="0"/>
                <w:sz w:val="24"/>
                <w:lang w:bidi="ar"/>
              </w:rPr>
              <w:t>1</w:t>
            </w:r>
          </w:p>
        </w:tc>
        <w:tc>
          <w:tcPr>
            <w:tcW w:w="1526" w:type="dxa"/>
            <w:tcBorders>
              <w:top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宋体" w:hAnsi="宋体" w:cs="宋体"/>
                <w:kern w:val="0"/>
                <w:sz w:val="20"/>
                <w:szCs w:val="20"/>
                <w:lang w:bidi="ar"/>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宋体" w:hAnsi="宋体" w:cs="宋体"/>
                <w:kern w:val="0"/>
                <w:sz w:val="20"/>
                <w:szCs w:val="20"/>
                <w:lang w:bidi="ar"/>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宋体" w:hAnsi="宋体" w:cs="宋体"/>
                <w:kern w:val="0"/>
                <w:sz w:val="20"/>
                <w:szCs w:val="20"/>
                <w:lang w:bidi="ar"/>
              </w:rPr>
            </w:pPr>
          </w:p>
        </w:tc>
        <w:tc>
          <w:tcPr>
            <w:tcW w:w="29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宋体" w:hAnsi="宋体" w:cs="宋体"/>
                <w:kern w:val="0"/>
                <w:sz w:val="20"/>
                <w:szCs w:val="20"/>
                <w:lang w:bidi="ar"/>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宋体" w:hAnsi="宋体" w:cs="宋体"/>
                <w:sz w:val="24"/>
              </w:rPr>
            </w:pP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宋体" w:hAnsi="宋体" w:cs="宋体"/>
                <w:sz w:val="20"/>
                <w:szCs w:val="20"/>
              </w:rPr>
            </w:pPr>
          </w:p>
        </w:tc>
        <w:tc>
          <w:tcPr>
            <w:tcW w:w="158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hint="eastAsia" w:ascii="宋体" w:hAnsi="宋体" w:cs="宋体"/>
                <w:sz w:val="24"/>
              </w:rPr>
            </w:pPr>
          </w:p>
        </w:tc>
      </w:tr>
      <w:tr>
        <w:tblPrEx>
          <w:tblCellMar>
            <w:top w:w="15" w:type="dxa"/>
            <w:left w:w="15" w:type="dxa"/>
            <w:bottom w:w="15" w:type="dxa"/>
            <w:right w:w="15" w:type="dxa"/>
          </w:tblCellMar>
        </w:tblPrEx>
        <w:trPr>
          <w:trHeight w:val="286" w:hRule="atLeast"/>
          <w:jc w:val="center"/>
        </w:trPr>
        <w:tc>
          <w:tcPr>
            <w:tcW w:w="6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宋体" w:hAnsi="宋体" w:cs="宋体"/>
                <w:sz w:val="24"/>
              </w:rPr>
            </w:pPr>
            <w:r>
              <w:rPr>
                <w:rFonts w:hint="eastAsia" w:ascii="宋体" w:hAnsi="宋体" w:cs="宋体"/>
                <w:kern w:val="0"/>
                <w:sz w:val="24"/>
                <w:lang w:bidi="ar"/>
              </w:rPr>
              <w:t>2</w:t>
            </w:r>
          </w:p>
        </w:tc>
        <w:tc>
          <w:tcPr>
            <w:tcW w:w="1526" w:type="dxa"/>
            <w:tcBorders>
              <w:top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宋体" w:hAnsi="宋体" w:cs="宋体"/>
                <w:kern w:val="0"/>
                <w:sz w:val="20"/>
                <w:szCs w:val="20"/>
                <w:lang w:bidi="ar"/>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宋体" w:hAnsi="宋体" w:cs="宋体"/>
                <w:kern w:val="0"/>
                <w:sz w:val="20"/>
                <w:szCs w:val="20"/>
                <w:lang w:bidi="ar"/>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宋体" w:hAnsi="宋体" w:cs="宋体"/>
                <w:kern w:val="0"/>
                <w:sz w:val="20"/>
                <w:szCs w:val="20"/>
                <w:lang w:bidi="ar"/>
              </w:rPr>
            </w:pPr>
          </w:p>
        </w:tc>
        <w:tc>
          <w:tcPr>
            <w:tcW w:w="29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宋体" w:hAnsi="宋体" w:cs="宋体"/>
                <w:kern w:val="0"/>
                <w:sz w:val="20"/>
                <w:szCs w:val="20"/>
                <w:lang w:bidi="ar"/>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宋体" w:hAnsi="宋体" w:cs="宋体"/>
                <w:sz w:val="24"/>
              </w:rPr>
            </w:pP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宋体" w:hAnsi="宋体" w:cs="宋体"/>
                <w:sz w:val="20"/>
                <w:szCs w:val="20"/>
              </w:rPr>
            </w:pPr>
          </w:p>
        </w:tc>
        <w:tc>
          <w:tcPr>
            <w:tcW w:w="158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hint="eastAsia" w:ascii="宋体" w:hAnsi="宋体" w:cs="宋体"/>
                <w:sz w:val="24"/>
              </w:rPr>
            </w:pPr>
          </w:p>
        </w:tc>
      </w:tr>
      <w:tr>
        <w:tblPrEx>
          <w:tblCellMar>
            <w:top w:w="15" w:type="dxa"/>
            <w:left w:w="15" w:type="dxa"/>
            <w:bottom w:w="15" w:type="dxa"/>
            <w:right w:w="15" w:type="dxa"/>
          </w:tblCellMar>
        </w:tblPrEx>
        <w:trPr>
          <w:trHeight w:val="442" w:hRule="atLeast"/>
          <w:jc w:val="center"/>
        </w:trPr>
        <w:tc>
          <w:tcPr>
            <w:tcW w:w="9682"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hint="eastAsia" w:ascii="宋体" w:hAnsi="宋体" w:cs="宋体"/>
                <w:sz w:val="24"/>
              </w:rPr>
            </w:pPr>
            <w:r>
              <w:rPr>
                <w:rFonts w:hint="eastAsia" w:ascii="宋体" w:hAnsi="宋体" w:cs="宋体"/>
                <w:sz w:val="24"/>
              </w:rPr>
              <w:t xml:space="preserve">税率： </w:t>
            </w:r>
            <w:r>
              <w:rPr>
                <w:rFonts w:ascii="宋体" w:hAnsi="宋体" w:cs="宋体"/>
                <w:sz w:val="24"/>
              </w:rPr>
              <w:t xml:space="preserve">    </w:t>
            </w:r>
            <w:r>
              <w:rPr>
                <w:rFonts w:hint="eastAsia" w:ascii="宋体" w:hAnsi="宋体" w:cs="宋体"/>
                <w:sz w:val="24"/>
              </w:rPr>
              <w:t>%</w:t>
            </w: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宋体" w:hAnsi="宋体" w:cs="宋体"/>
                <w:kern w:val="0"/>
                <w:sz w:val="20"/>
                <w:szCs w:val="20"/>
                <w:lang w:bidi="ar"/>
              </w:rPr>
            </w:pPr>
          </w:p>
        </w:tc>
        <w:tc>
          <w:tcPr>
            <w:tcW w:w="15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宋体" w:hAnsi="宋体" w:cs="宋体"/>
                <w:kern w:val="0"/>
                <w:sz w:val="20"/>
                <w:szCs w:val="20"/>
                <w:lang w:bidi="ar"/>
              </w:rPr>
            </w:pPr>
          </w:p>
        </w:tc>
      </w:tr>
      <w:tr>
        <w:tblPrEx>
          <w:tblCellMar>
            <w:top w:w="15" w:type="dxa"/>
            <w:left w:w="15" w:type="dxa"/>
            <w:bottom w:w="15" w:type="dxa"/>
            <w:right w:w="15" w:type="dxa"/>
          </w:tblCellMar>
        </w:tblPrEx>
        <w:trPr>
          <w:trHeight w:val="442" w:hRule="atLeast"/>
          <w:jc w:val="center"/>
        </w:trPr>
        <w:tc>
          <w:tcPr>
            <w:tcW w:w="9682"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hint="eastAsia" w:ascii="宋体" w:hAnsi="宋体" w:cs="宋体"/>
                <w:kern w:val="0"/>
                <w:sz w:val="24"/>
                <w:lang w:bidi="ar"/>
              </w:rPr>
            </w:pPr>
            <w:r>
              <w:rPr>
                <w:rFonts w:hint="eastAsia" w:ascii="宋体" w:hAnsi="宋体" w:cs="宋体"/>
                <w:kern w:val="0"/>
                <w:sz w:val="24"/>
                <w:lang w:bidi="ar"/>
              </w:rPr>
              <w:t>含税总价</w:t>
            </w: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宋体" w:hAnsi="宋体" w:cs="宋体"/>
                <w:kern w:val="0"/>
                <w:sz w:val="20"/>
                <w:szCs w:val="20"/>
                <w:lang w:bidi="ar"/>
              </w:rPr>
            </w:pPr>
          </w:p>
        </w:tc>
        <w:tc>
          <w:tcPr>
            <w:tcW w:w="15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宋体" w:hAnsi="宋体" w:cs="宋体"/>
                <w:kern w:val="0"/>
                <w:sz w:val="20"/>
                <w:szCs w:val="20"/>
                <w:lang w:bidi="ar"/>
              </w:rPr>
            </w:pPr>
          </w:p>
        </w:tc>
      </w:tr>
    </w:tbl>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注：本次比选采用固定单价、计算总价的报价方式，含项目实施范围内的一切费用（综合单价含税，税率</w:t>
      </w:r>
      <w:r>
        <w:rPr>
          <w:rFonts w:ascii="仿宋_GB2312" w:hAnsi="仿宋_GB2312" w:eastAsia="仿宋_GB2312" w:cs="仿宋_GB2312"/>
          <w:sz w:val="28"/>
          <w:szCs w:val="28"/>
          <w:u w:val="single"/>
        </w:rPr>
        <w:t xml:space="preserve">    </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%，包括但不限于人工费、材料费、运输费、管理费、税费、利润、售后服务等）。</w:t>
      </w:r>
    </w:p>
    <w:p>
      <w:pPr>
        <w:spacing w:line="560" w:lineRule="exact"/>
        <w:ind w:firstLine="560" w:firstLineChars="200"/>
        <w:rPr>
          <w:rFonts w:hint="eastAsia" w:ascii="仿宋_GB2312" w:hAnsi="仿宋_GB2312" w:eastAsia="仿宋_GB2312" w:cs="仿宋_GB2312"/>
          <w:sz w:val="28"/>
          <w:szCs w:val="28"/>
        </w:rPr>
      </w:pP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单位名称（盖公章）：</w:t>
      </w:r>
    </w:p>
    <w:p>
      <w:pPr>
        <w:spacing w:line="560" w:lineRule="exact"/>
        <w:ind w:firstLine="560" w:firstLineChars="200"/>
        <w:rPr>
          <w:rFonts w:hint="eastAsia" w:ascii="仿宋_GB2312" w:hAnsi="仿宋_GB2312" w:eastAsia="仿宋_GB2312" w:cs="仿宋_GB2312"/>
          <w:sz w:val="24"/>
        </w:rPr>
        <w:sectPr>
          <w:pgSz w:w="16838" w:h="11906" w:orient="landscape"/>
          <w:pgMar w:top="2098" w:right="1474" w:bottom="1984" w:left="1587" w:header="851" w:footer="992" w:gutter="0"/>
          <w:cols w:space="720" w:num="1"/>
          <w:docGrid w:type="lines" w:linePitch="312" w:charSpace="0"/>
        </w:sectPr>
      </w:pPr>
      <w:r>
        <w:rPr>
          <w:rFonts w:hint="eastAsia" w:ascii="仿宋_GB2312" w:hAnsi="仿宋_GB2312" w:eastAsia="仿宋_GB2312" w:cs="仿宋_GB2312"/>
          <w:sz w:val="28"/>
          <w:szCs w:val="28"/>
        </w:rPr>
        <w:t>法定代表人或授权代表（签字）：</w:t>
      </w:r>
    </w:p>
    <w:p>
      <w:pPr>
        <w:pStyle w:val="12"/>
        <w:spacing w:line="560" w:lineRule="exact"/>
        <w:ind w:firstLine="0" w:firstLineChars="0"/>
        <w:jc w:val="center"/>
        <w:rPr>
          <w:rFonts w:ascii="黑体" w:hAnsi="黑体" w:eastAsia="黑体" w:cs="宋体"/>
          <w:sz w:val="32"/>
          <w:szCs w:val="32"/>
        </w:rPr>
      </w:pPr>
      <w:r>
        <w:rPr>
          <w:rFonts w:hint="eastAsia" w:ascii="黑体" w:hAnsi="黑体" w:eastAsia="黑体" w:cs="宋体"/>
          <w:sz w:val="32"/>
          <w:szCs w:val="32"/>
        </w:rPr>
        <w:t>五、审查资料</w:t>
      </w:r>
    </w:p>
    <w:p>
      <w:pPr>
        <w:pStyle w:val="12"/>
        <w:spacing w:line="560" w:lineRule="exact"/>
        <w:ind w:firstLine="0" w:firstLineChars="0"/>
        <w:jc w:val="center"/>
        <w:rPr>
          <w:rFonts w:hint="eastAsia" w:ascii="黑体" w:hAnsi="黑体" w:eastAsia="黑体" w:cs="宋体"/>
          <w:sz w:val="32"/>
          <w:szCs w:val="32"/>
        </w:rPr>
      </w:pPr>
    </w:p>
    <w:p>
      <w:pPr>
        <w:autoSpaceDE w:val="0"/>
        <w:autoSpaceDN w:val="0"/>
        <w:adjustRightInd w:val="0"/>
        <w:spacing w:line="560" w:lineRule="exact"/>
        <w:ind w:firstLine="560" w:firstLineChars="200"/>
        <w:jc w:val="left"/>
        <w:rPr>
          <w:rFonts w:ascii="仿宋_GB2312" w:hAnsi="宋体" w:eastAsia="仿宋_GB2312" w:cs="宋体"/>
          <w:kern w:val="0"/>
          <w:sz w:val="28"/>
        </w:rPr>
      </w:pPr>
      <w:r>
        <w:rPr>
          <w:rFonts w:hint="eastAsia" w:ascii="仿宋_GB2312" w:hAnsi="宋体" w:eastAsia="仿宋_GB2312" w:cs="宋体"/>
          <w:kern w:val="0"/>
          <w:sz w:val="28"/>
        </w:rPr>
        <w:t>1.营业执照、税务登记证、组织机构代码证（三证合一的只需提供营业执照）原件；</w:t>
      </w:r>
    </w:p>
    <w:p>
      <w:pPr>
        <w:autoSpaceDE w:val="0"/>
        <w:autoSpaceDN w:val="0"/>
        <w:adjustRightInd w:val="0"/>
        <w:spacing w:line="560" w:lineRule="exact"/>
        <w:ind w:firstLine="560" w:firstLineChars="200"/>
        <w:jc w:val="left"/>
        <w:rPr>
          <w:rFonts w:hint="eastAsia" w:ascii="仿宋_GB2312" w:hAnsi="宋体" w:eastAsia="仿宋_GB2312" w:cs="宋体"/>
          <w:kern w:val="0"/>
          <w:sz w:val="28"/>
        </w:rPr>
      </w:pPr>
      <w:r>
        <w:rPr>
          <w:rFonts w:hint="eastAsia" w:ascii="仿宋_GB2312" w:hAnsi="宋体" w:eastAsia="仿宋_GB2312" w:cs="宋体"/>
          <w:kern w:val="0"/>
          <w:sz w:val="28"/>
        </w:rPr>
        <w:t>2.供应商代表身份证明原件（供应商代表为法定代表人本人，需提供法定代表人身份证原件或复印件；供应商代表为被授权人，需提供被授权人身份证原件或复印件）</w:t>
      </w:r>
    </w:p>
    <w:p>
      <w:pPr>
        <w:autoSpaceDE w:val="0"/>
        <w:autoSpaceDN w:val="0"/>
        <w:adjustRightInd w:val="0"/>
        <w:spacing w:line="560" w:lineRule="exact"/>
        <w:ind w:firstLine="560" w:firstLineChars="200"/>
        <w:jc w:val="left"/>
        <w:rPr>
          <w:rFonts w:ascii="仿宋_GB2312" w:hAnsi="宋体" w:eastAsia="仿宋_GB2312" w:cs="宋体"/>
          <w:kern w:val="0"/>
          <w:sz w:val="28"/>
        </w:rPr>
      </w:pPr>
      <w:r>
        <w:rPr>
          <w:rFonts w:ascii="仿宋_GB2312" w:hAnsi="宋体" w:eastAsia="仿宋_GB2312" w:cs="宋体"/>
          <w:kern w:val="0"/>
          <w:sz w:val="28"/>
        </w:rPr>
        <w:t>3</w:t>
      </w:r>
      <w:r>
        <w:rPr>
          <w:rFonts w:hint="eastAsia" w:ascii="仿宋_GB2312" w:hAnsi="宋体" w:eastAsia="仿宋_GB2312" w:cs="宋体"/>
          <w:kern w:val="0"/>
          <w:sz w:val="28"/>
        </w:rPr>
        <w:t>.经营资质（核对经营范围）；</w:t>
      </w:r>
    </w:p>
    <w:p>
      <w:pPr>
        <w:autoSpaceDE w:val="0"/>
        <w:autoSpaceDN w:val="0"/>
        <w:adjustRightInd w:val="0"/>
        <w:spacing w:line="560" w:lineRule="exact"/>
        <w:ind w:firstLine="560" w:firstLineChars="200"/>
        <w:jc w:val="left"/>
        <w:rPr>
          <w:rFonts w:hint="eastAsia" w:ascii="仿宋_GB2312" w:hAnsi="宋体" w:eastAsia="仿宋_GB2312" w:cs="宋体"/>
          <w:kern w:val="0"/>
          <w:sz w:val="28"/>
        </w:rPr>
      </w:pPr>
      <w:r>
        <w:rPr>
          <w:rFonts w:ascii="仿宋_GB2312" w:hAnsi="宋体" w:eastAsia="仿宋_GB2312" w:cs="宋体"/>
          <w:kern w:val="0"/>
          <w:sz w:val="28"/>
        </w:rPr>
        <w:t>4</w:t>
      </w:r>
      <w:r>
        <w:rPr>
          <w:rFonts w:hint="eastAsia" w:ascii="仿宋_GB2312" w:hAnsi="宋体" w:eastAsia="仿宋_GB2312" w:cs="宋体"/>
          <w:kern w:val="0"/>
          <w:sz w:val="28"/>
        </w:rPr>
        <w:t>.供应商近三年内无重大违法犯罪记录说明原件；</w:t>
      </w:r>
    </w:p>
    <w:p>
      <w:pPr>
        <w:autoSpaceDE w:val="0"/>
        <w:autoSpaceDN w:val="0"/>
        <w:adjustRightInd w:val="0"/>
        <w:spacing w:line="560" w:lineRule="exact"/>
        <w:ind w:firstLine="560" w:firstLineChars="200"/>
        <w:jc w:val="left"/>
        <w:rPr>
          <w:rFonts w:hint="eastAsia" w:ascii="仿宋_GB2312" w:hAnsi="宋体" w:eastAsia="仿宋_GB2312" w:cs="宋体"/>
          <w:kern w:val="0"/>
          <w:sz w:val="28"/>
        </w:rPr>
      </w:pPr>
      <w:bookmarkStart w:id="23" w:name="_Toc432419971"/>
      <w:r>
        <w:rPr>
          <w:rFonts w:ascii="仿宋_GB2312" w:hAnsi="宋体" w:eastAsia="仿宋_GB2312" w:cs="宋体"/>
          <w:kern w:val="0"/>
          <w:sz w:val="28"/>
        </w:rPr>
        <w:t>5</w:t>
      </w:r>
      <w:r>
        <w:rPr>
          <w:rFonts w:hint="eastAsia" w:ascii="仿宋_GB2312" w:hAnsi="宋体" w:eastAsia="仿宋_GB2312" w:cs="宋体"/>
          <w:kern w:val="0"/>
          <w:sz w:val="28"/>
        </w:rPr>
        <w:t>.历年同类业务合同原件或复印件加盖公章；</w:t>
      </w:r>
    </w:p>
    <w:p>
      <w:pPr>
        <w:autoSpaceDE w:val="0"/>
        <w:autoSpaceDN w:val="0"/>
        <w:adjustRightInd w:val="0"/>
        <w:spacing w:line="560" w:lineRule="exact"/>
        <w:ind w:firstLine="560" w:firstLineChars="200"/>
        <w:jc w:val="left"/>
        <w:rPr>
          <w:rFonts w:hint="eastAsia" w:ascii="仿宋_GB2312" w:hAnsi="宋体" w:eastAsia="仿宋_GB2312" w:cs="宋体"/>
          <w:kern w:val="0"/>
          <w:sz w:val="28"/>
        </w:rPr>
      </w:pPr>
      <w:r>
        <w:rPr>
          <w:rFonts w:ascii="仿宋_GB2312" w:hAnsi="宋体" w:eastAsia="仿宋_GB2312" w:cs="宋体"/>
          <w:kern w:val="0"/>
          <w:sz w:val="28"/>
        </w:rPr>
        <w:t>6</w:t>
      </w:r>
      <w:r>
        <w:rPr>
          <w:rFonts w:hint="eastAsia" w:ascii="仿宋_GB2312" w:hAnsi="宋体" w:eastAsia="仿宋_GB2312" w:cs="宋体"/>
          <w:kern w:val="0"/>
          <w:sz w:val="28"/>
        </w:rPr>
        <w:t>.供应商认为提交的其它资料。</w:t>
      </w:r>
    </w:p>
    <w:p>
      <w:pPr>
        <w:autoSpaceDE w:val="0"/>
        <w:autoSpaceDN w:val="0"/>
        <w:adjustRightInd w:val="0"/>
        <w:spacing w:line="560" w:lineRule="exact"/>
        <w:ind w:firstLine="560" w:firstLineChars="200"/>
        <w:jc w:val="left"/>
        <w:rPr>
          <w:rFonts w:ascii="仿宋_GB2312" w:hAnsi="宋体" w:eastAsia="仿宋_GB2312" w:cs="宋体"/>
          <w:kern w:val="0"/>
          <w:sz w:val="28"/>
        </w:rPr>
      </w:pPr>
    </w:p>
    <w:p>
      <w:pPr>
        <w:autoSpaceDE w:val="0"/>
        <w:autoSpaceDN w:val="0"/>
        <w:adjustRightInd w:val="0"/>
        <w:spacing w:line="560" w:lineRule="exact"/>
        <w:ind w:firstLine="560" w:firstLineChars="200"/>
        <w:jc w:val="left"/>
        <w:rPr>
          <w:rFonts w:hint="eastAsia" w:ascii="仿宋_GB2312" w:hAnsi="宋体" w:eastAsia="仿宋_GB2312" w:cs="宋体"/>
          <w:kern w:val="0"/>
          <w:sz w:val="28"/>
        </w:rPr>
      </w:pPr>
      <w:r>
        <w:rPr>
          <w:rFonts w:hint="eastAsia" w:ascii="仿宋_GB2312" w:hAnsi="宋体" w:eastAsia="仿宋_GB2312" w:cs="宋体"/>
          <w:kern w:val="0"/>
          <w:sz w:val="28"/>
        </w:rPr>
        <w:t>注：以上内容比选响应文件中需附复印件并加盖单位公章，业绩可提供业绩一览表。</w:t>
      </w:r>
      <w:bookmarkEnd w:id="19"/>
      <w:bookmarkEnd w:id="20"/>
      <w:bookmarkEnd w:id="21"/>
      <w:bookmarkEnd w:id="22"/>
      <w:bookmarkEnd w:id="23"/>
    </w:p>
    <w:p>
      <w:pPr>
        <w:spacing w:line="560" w:lineRule="exact"/>
        <w:jc w:val="left"/>
        <w:rPr>
          <w:rFonts w:hint="eastAsia" w:ascii="宋体" w:hAnsi="宋体" w:cs="宋体"/>
          <w:sz w:val="24"/>
        </w:rPr>
      </w:pPr>
    </w:p>
    <w:p>
      <w:pPr>
        <w:spacing w:line="560" w:lineRule="exact"/>
        <w:rPr>
          <w:rFonts w:hint="eastAsia" w:ascii="宋体" w:hAnsi="宋体" w:cs="宋体"/>
          <w:bCs/>
          <w:sz w:val="24"/>
        </w:rPr>
      </w:pPr>
    </w:p>
    <w:p>
      <w:pPr>
        <w:spacing w:line="560" w:lineRule="exact"/>
        <w:rPr>
          <w:rFonts w:ascii="宋体" w:hAnsi="宋体" w:cs="宋体"/>
          <w:bCs/>
          <w:sz w:val="24"/>
        </w:rPr>
        <w:sectPr>
          <w:pgSz w:w="11906" w:h="16838"/>
          <w:pgMar w:top="2098" w:right="1474" w:bottom="1984" w:left="1587" w:header="851" w:footer="992" w:gutter="0"/>
          <w:cols w:space="720" w:num="1"/>
          <w:docGrid w:type="lines" w:linePitch="312" w:charSpace="0"/>
        </w:sectPr>
      </w:pPr>
    </w:p>
    <w:p>
      <w:pPr>
        <w:pStyle w:val="12"/>
        <w:spacing w:line="560" w:lineRule="exact"/>
        <w:ind w:firstLine="0" w:firstLineChars="0"/>
        <w:jc w:val="center"/>
        <w:rPr>
          <w:rFonts w:hint="eastAsia" w:ascii="黑体" w:hAnsi="黑体" w:eastAsia="黑体" w:cs="宋体"/>
          <w:sz w:val="32"/>
          <w:szCs w:val="32"/>
        </w:rPr>
      </w:pPr>
      <w:r>
        <w:rPr>
          <w:rFonts w:hint="eastAsia" w:ascii="黑体" w:hAnsi="黑体" w:eastAsia="黑体" w:cs="宋体"/>
          <w:sz w:val="32"/>
          <w:szCs w:val="32"/>
        </w:rPr>
        <w:t>六、供应商近三年内无违法犯罪记录说明</w:t>
      </w:r>
    </w:p>
    <w:p>
      <w:pPr>
        <w:pStyle w:val="12"/>
        <w:spacing w:line="560" w:lineRule="exact"/>
        <w:ind w:firstLine="0" w:firstLineChars="0"/>
        <w:jc w:val="center"/>
        <w:rPr>
          <w:rFonts w:ascii="黑体" w:hAnsi="黑体" w:eastAsia="黑体" w:cs="宋体"/>
          <w:sz w:val="32"/>
          <w:szCs w:val="32"/>
        </w:rPr>
      </w:pPr>
    </w:p>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本单位具有良好的社会信誉且最近三年没有受过监管部门的处罚、谴责、警告、通报批评，最近三年没有受过刑事调查或被采取刑事司法强制措施，无违法犯罪记录，且负责此项目的所有人员均无违纪，被监管机构吊销执照等处分的记录，特此说明。若有作假，本单位愿承担一切法律后果。</w:t>
      </w: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单位名称（盖公章）： </w:t>
      </w:r>
    </w:p>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日期：</w:t>
      </w: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pStyle w:val="4"/>
        <w:rPr>
          <w:rFonts w:hint="eastAsia"/>
        </w:rPr>
      </w:pPr>
    </w:p>
    <w:p/>
    <w:p/>
    <w:p/>
    <w:p>
      <w:pPr>
        <w:pStyle w:val="12"/>
        <w:spacing w:line="560" w:lineRule="exact"/>
        <w:ind w:firstLine="640"/>
        <w:jc w:val="center"/>
        <w:rPr>
          <w:rFonts w:hint="eastAsia" w:ascii="黑体" w:hAnsi="黑体" w:eastAsia="黑体" w:cs="宋体"/>
          <w:sz w:val="32"/>
          <w:szCs w:val="32"/>
        </w:rPr>
      </w:pPr>
      <w:r>
        <w:rPr>
          <w:rFonts w:hint="eastAsia" w:ascii="黑体" w:hAnsi="黑体" w:eastAsia="黑体" w:cs="宋体"/>
          <w:sz w:val="32"/>
          <w:szCs w:val="32"/>
        </w:rPr>
        <w:t>第四章合同条款</w:t>
      </w:r>
    </w:p>
    <w:p/>
    <w:p/>
    <w:p/>
    <w:p/>
    <w:p/>
    <w:p/>
    <w:p/>
    <w:p/>
    <w:p>
      <w:pPr>
        <w:pStyle w:val="4"/>
      </w:pPr>
    </w:p>
    <w:p/>
    <w:p/>
    <w:p/>
    <w:p/>
    <w:p/>
    <w:p/>
    <w:p/>
    <w:p/>
    <w:p/>
    <w:p/>
    <w:p/>
    <w:p/>
    <w:p/>
    <w:p/>
    <w:p/>
    <w:p/>
    <w:p/>
    <w:p/>
    <w:p/>
    <w:p/>
    <w:p>
      <w:pPr>
        <w:spacing w:line="600" w:lineRule="exact"/>
        <w:jc w:val="center"/>
        <w:rPr>
          <w:rFonts w:ascii="方正小标宋简体" w:hAnsi="方正小标宋简体" w:eastAsia="方正小标宋简体" w:cs="方正小标宋简体"/>
          <w:b/>
          <w:sz w:val="44"/>
          <w:szCs w:val="44"/>
        </w:rPr>
      </w:pPr>
    </w:p>
    <w:p>
      <w:pPr>
        <w:spacing w:line="600" w:lineRule="exact"/>
        <w:jc w:val="center"/>
        <w:rPr>
          <w:rFonts w:ascii="方正小标宋简体" w:hAnsi="方正小标宋简体" w:eastAsia="方正小标宋简体" w:cs="方正小标宋简体"/>
          <w:b/>
          <w:sz w:val="44"/>
          <w:szCs w:val="44"/>
        </w:rPr>
      </w:pPr>
    </w:p>
    <w:p>
      <w:pPr>
        <w:spacing w:line="600" w:lineRule="exact"/>
        <w:jc w:val="center"/>
        <w:rPr>
          <w:rFonts w:ascii="方正小标宋简体" w:hAnsi="方正小标宋简体" w:eastAsia="方正小标宋简体" w:cs="方正小标宋简体"/>
          <w:b/>
          <w:sz w:val="44"/>
          <w:szCs w:val="44"/>
        </w:rPr>
      </w:pPr>
    </w:p>
    <w:p>
      <w:pPr>
        <w:spacing w:line="600" w:lineRule="exact"/>
        <w:jc w:val="center"/>
        <w:rPr>
          <w:rFonts w:ascii="方正小标宋简体" w:hAnsi="方正小标宋简体" w:eastAsia="方正小标宋简体" w:cs="方正小标宋简体"/>
          <w:b/>
          <w:sz w:val="44"/>
          <w:szCs w:val="44"/>
        </w:rPr>
      </w:pPr>
    </w:p>
    <w:p>
      <w:pPr>
        <w:spacing w:line="600" w:lineRule="exact"/>
        <w:jc w:val="center"/>
        <w:rPr>
          <w:rFonts w:ascii="方正小标宋简体" w:hAnsi="方正小标宋简体" w:eastAsia="方正小标宋简体" w:cs="方正小标宋简体"/>
          <w:b/>
          <w:sz w:val="44"/>
          <w:szCs w:val="44"/>
        </w:rPr>
      </w:pPr>
    </w:p>
    <w:p>
      <w:pPr>
        <w:spacing w:line="600" w:lineRule="exact"/>
        <w:jc w:val="center"/>
        <w:rPr>
          <w:rFonts w:ascii="方正小标宋简体" w:hAnsi="方正小标宋简体" w:eastAsia="方正小标宋简体" w:cs="方正小标宋简体"/>
          <w:b/>
          <w:sz w:val="44"/>
          <w:szCs w:val="44"/>
        </w:rPr>
      </w:pPr>
    </w:p>
    <w:p>
      <w:pPr>
        <w:spacing w:line="600" w:lineRule="exact"/>
        <w:jc w:val="cente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郑州园博园巡游花车采购项目</w:t>
      </w:r>
    </w:p>
    <w:p>
      <w:pPr>
        <w:spacing w:line="600" w:lineRule="exact"/>
        <w:jc w:val="center"/>
        <w:rPr>
          <w:rFonts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采购合同</w:t>
      </w:r>
    </w:p>
    <w:p>
      <w:pPr>
        <w:spacing w:line="600" w:lineRule="exact"/>
        <w:jc w:val="left"/>
        <w:rPr>
          <w:rFonts w:ascii="仿宋_GB2312" w:hAnsi="宋体" w:eastAsia="仿宋_GB2312" w:cs="宋体"/>
          <w:bCs/>
          <w:sz w:val="28"/>
        </w:rPr>
      </w:pPr>
    </w:p>
    <w:p/>
    <w:p>
      <w:pPr>
        <w:spacing w:line="600" w:lineRule="exact"/>
        <w:jc w:val="left"/>
        <w:rPr>
          <w:rFonts w:ascii="仿宋_GB2312" w:hAnsi="宋体" w:eastAsia="仿宋_GB2312" w:cs="宋体"/>
          <w:bCs/>
          <w:sz w:val="28"/>
        </w:rPr>
      </w:pPr>
    </w:p>
    <w:p>
      <w:pPr>
        <w:pStyle w:val="4"/>
        <w:rPr>
          <w:rFonts w:ascii="仿宋_GB2312" w:eastAsia="仿宋_GB2312" w:cs="宋体"/>
          <w:bCs/>
          <w:sz w:val="28"/>
        </w:rPr>
      </w:pPr>
    </w:p>
    <w:p/>
    <w:p>
      <w:pPr>
        <w:pStyle w:val="4"/>
      </w:pPr>
    </w:p>
    <w:p>
      <w:pPr>
        <w:spacing w:line="600" w:lineRule="exact"/>
        <w:jc w:val="left"/>
        <w:rPr>
          <w:rFonts w:ascii="仿宋_GB2312" w:hAnsi="宋体" w:eastAsia="仿宋_GB2312" w:cs="宋体"/>
          <w:bCs/>
          <w:sz w:val="28"/>
        </w:rPr>
      </w:pPr>
    </w:p>
    <w:p>
      <w:pPr>
        <w:spacing w:line="600" w:lineRule="exact"/>
        <w:jc w:val="left"/>
        <w:rPr>
          <w:rFonts w:ascii="仿宋_GB2312" w:hAnsi="宋体" w:eastAsia="仿宋_GB2312" w:cs="宋体"/>
          <w:bCs/>
          <w:sz w:val="28"/>
        </w:rPr>
      </w:pPr>
    </w:p>
    <w:p>
      <w:pPr>
        <w:pStyle w:val="14"/>
        <w:adjustRightInd w:val="0"/>
        <w:snapToGrid w:val="0"/>
        <w:spacing w:before="0" w:after="0" w:line="360" w:lineRule="auto"/>
        <w:jc w:val="left"/>
        <w:rPr>
          <w:rFonts w:hint="default" w:ascii="仿宋_GB2312" w:hAnsi="仿宋_GB2312" w:eastAsia="仿宋_GB2312" w:cs="仿宋_GB2312"/>
          <w:kern w:val="2"/>
          <w:sz w:val="32"/>
          <w:szCs w:val="32"/>
          <w:u w:val="single"/>
          <w:lang w:val="en-US" w:eastAsia="zh-CN"/>
        </w:rPr>
      </w:pPr>
      <w:bookmarkStart w:id="24" w:name="_Toc22605"/>
      <w:bookmarkStart w:id="25" w:name="_Toc15073"/>
      <w:r>
        <w:rPr>
          <w:rFonts w:hint="eastAsia" w:ascii="仿宋_GB2312" w:hAnsi="仿宋_GB2312" w:eastAsia="仿宋_GB2312" w:cs="仿宋_GB2312"/>
          <w:kern w:val="2"/>
          <w:sz w:val="32"/>
          <w:szCs w:val="32"/>
        </w:rPr>
        <w:t>甲方（采购方）：</w:t>
      </w:r>
      <w:bookmarkEnd w:id="24"/>
      <w:bookmarkEnd w:id="25"/>
      <w:r>
        <w:rPr>
          <w:rFonts w:hint="eastAsia" w:ascii="仿宋_GB2312" w:hAnsi="仿宋_GB2312" w:eastAsia="仿宋_GB2312" w:cs="仿宋_GB2312"/>
          <w:sz w:val="32"/>
          <w:szCs w:val="32"/>
          <w:u w:val="single"/>
          <w:lang w:val="en-US" w:eastAsia="zh-CN"/>
        </w:rPr>
        <w:t xml:space="preserve">                                </w:t>
      </w:r>
    </w:p>
    <w:p>
      <w:pPr>
        <w:pStyle w:val="14"/>
        <w:adjustRightInd w:val="0"/>
        <w:snapToGrid w:val="0"/>
        <w:spacing w:before="0" w:after="0" w:line="360" w:lineRule="auto"/>
        <w:jc w:val="left"/>
        <w:rPr>
          <w:rFonts w:hint="default" w:ascii="仿宋_GB2312" w:hAnsi="仿宋_GB2312" w:eastAsia="仿宋_GB2312" w:cs="仿宋_GB2312"/>
          <w:kern w:val="2"/>
          <w:sz w:val="32"/>
          <w:szCs w:val="32"/>
          <w:u w:val="single"/>
          <w:lang w:val="en-US" w:eastAsia="zh-CN"/>
        </w:rPr>
      </w:pPr>
      <w:bookmarkStart w:id="26" w:name="_Toc14058"/>
      <w:bookmarkStart w:id="27" w:name="_Toc10935"/>
      <w:r>
        <w:rPr>
          <w:rFonts w:hint="eastAsia" w:ascii="仿宋_GB2312" w:hAnsi="仿宋_GB2312" w:eastAsia="仿宋_GB2312" w:cs="仿宋_GB2312"/>
          <w:kern w:val="2"/>
          <w:sz w:val="32"/>
          <w:szCs w:val="32"/>
        </w:rPr>
        <w:t>乙方（供货方）：</w:t>
      </w:r>
      <w:bookmarkEnd w:id="26"/>
      <w:bookmarkEnd w:id="27"/>
      <w:r>
        <w:rPr>
          <w:rFonts w:hint="eastAsia" w:ascii="仿宋_GB2312" w:hAnsi="仿宋_GB2312" w:eastAsia="仿宋_GB2312" w:cs="仿宋_GB2312"/>
          <w:sz w:val="32"/>
          <w:szCs w:val="32"/>
          <w:u w:val="single"/>
          <w:lang w:val="en-US" w:eastAsia="zh-CN"/>
        </w:rPr>
        <w:t xml:space="preserve">                                </w:t>
      </w:r>
    </w:p>
    <w:p>
      <w:pPr>
        <w:pStyle w:val="14"/>
        <w:adjustRightInd w:val="0"/>
        <w:snapToGrid w:val="0"/>
        <w:spacing w:before="0" w:after="0" w:line="360" w:lineRule="auto"/>
        <w:jc w:val="left"/>
        <w:rPr>
          <w:rFonts w:hint="eastAsia" w:ascii="仿宋_GB2312" w:hAnsi="仿宋_GB2312" w:eastAsia="仿宋_GB2312" w:cs="仿宋_GB2312"/>
          <w:kern w:val="2"/>
          <w:sz w:val="32"/>
          <w:szCs w:val="32"/>
          <w:lang w:eastAsia="zh-CN"/>
        </w:rPr>
      </w:pPr>
      <w:bookmarkStart w:id="28" w:name="_Toc12132"/>
      <w:bookmarkStart w:id="29" w:name="_Toc16936"/>
      <w:r>
        <w:rPr>
          <w:rFonts w:hint="eastAsia" w:ascii="仿宋_GB2312" w:hAnsi="仿宋_GB2312" w:eastAsia="仿宋_GB2312" w:cs="仿宋_GB2312"/>
          <w:kern w:val="2"/>
          <w:sz w:val="32"/>
          <w:szCs w:val="32"/>
        </w:rPr>
        <w:t>签约地点：</w:t>
      </w:r>
      <w:bookmarkEnd w:id="28"/>
      <w:bookmarkEnd w:id="29"/>
      <w:r>
        <w:rPr>
          <w:rFonts w:hint="eastAsia" w:ascii="仿宋_GB2312" w:hAnsi="仿宋_GB2312" w:eastAsia="仿宋_GB2312" w:cs="仿宋_GB2312"/>
          <w:kern w:val="2"/>
          <w:sz w:val="32"/>
          <w:szCs w:val="32"/>
          <w:lang w:val="en-US" w:eastAsia="zh-CN"/>
        </w:rPr>
        <w:t xml:space="preserve"> </w:t>
      </w:r>
    </w:p>
    <w:p>
      <w:pPr>
        <w:pStyle w:val="14"/>
        <w:adjustRightInd w:val="0"/>
        <w:snapToGrid w:val="0"/>
        <w:spacing w:before="0" w:after="0" w:line="360" w:lineRule="auto"/>
        <w:jc w:val="left"/>
        <w:rPr>
          <w:rFonts w:ascii="仿宋_GB2312" w:hAnsi="仿宋_GB2312" w:eastAsia="仿宋_GB2312" w:cs="仿宋_GB2312"/>
          <w:sz w:val="32"/>
          <w:szCs w:val="32"/>
        </w:rPr>
      </w:pPr>
      <w:bookmarkStart w:id="30" w:name="_Toc16757"/>
      <w:bookmarkStart w:id="31" w:name="_Toc15208"/>
      <w:r>
        <w:rPr>
          <w:rFonts w:hint="eastAsia" w:ascii="仿宋_GB2312" w:hAnsi="仿宋_GB2312" w:eastAsia="仿宋_GB2312" w:cs="仿宋_GB2312"/>
          <w:kern w:val="2"/>
          <w:sz w:val="32"/>
          <w:szCs w:val="32"/>
        </w:rPr>
        <w:t>签约时间：</w:t>
      </w:r>
      <w:bookmarkEnd w:id="30"/>
      <w:bookmarkEnd w:id="31"/>
      <w:r>
        <w:rPr>
          <w:rFonts w:hint="eastAsia" w:ascii="仿宋_GB2312" w:hAnsi="仿宋_GB2312" w:eastAsia="仿宋_GB2312" w:cs="仿宋_GB2312"/>
          <w:kern w:val="2"/>
          <w:sz w:val="32"/>
          <w:szCs w:val="32"/>
          <w:lang w:val="en-US" w:eastAsia="zh-CN"/>
        </w:rPr>
        <w:t xml:space="preserve">2021 </w:t>
      </w:r>
      <w:r>
        <w:rPr>
          <w:rFonts w:hint="eastAsia" w:ascii="仿宋_GB2312" w:hAnsi="仿宋_GB2312" w:eastAsia="仿宋_GB2312" w:cs="仿宋_GB2312"/>
          <w:kern w:val="2"/>
          <w:sz w:val="32"/>
          <w:szCs w:val="32"/>
        </w:rPr>
        <w:t xml:space="preserve">年 </w:t>
      </w:r>
      <w:r>
        <w:rPr>
          <w:rFonts w:hint="eastAsia" w:ascii="仿宋_GB2312" w:hAnsi="仿宋_GB2312" w:eastAsia="仿宋_GB2312" w:cs="仿宋_GB2312"/>
          <w:kern w:val="2"/>
          <w:sz w:val="32"/>
          <w:szCs w:val="32"/>
          <w:lang w:val="en-US" w:eastAsia="zh-CN"/>
        </w:rPr>
        <w:t xml:space="preserve">  </w:t>
      </w:r>
      <w:r>
        <w:rPr>
          <w:rFonts w:hint="eastAsia" w:ascii="仿宋_GB2312" w:hAnsi="仿宋_GB2312" w:eastAsia="仿宋_GB2312" w:cs="仿宋_GB2312"/>
          <w:kern w:val="2"/>
          <w:sz w:val="32"/>
          <w:szCs w:val="32"/>
        </w:rPr>
        <w:t>月</w:t>
      </w:r>
      <w:r>
        <w:rPr>
          <w:rFonts w:hint="eastAsia" w:ascii="仿宋_GB2312" w:hAnsi="仿宋_GB2312" w:eastAsia="仿宋_GB2312" w:cs="仿宋_GB2312"/>
          <w:kern w:val="2"/>
          <w:sz w:val="32"/>
          <w:szCs w:val="32"/>
          <w:lang w:val="en-US" w:eastAsia="zh-CN"/>
        </w:rPr>
        <w:t xml:space="preserve">   </w:t>
      </w:r>
      <w:r>
        <w:rPr>
          <w:rFonts w:hint="eastAsia" w:ascii="仿宋_GB2312" w:hAnsi="仿宋_GB2312" w:eastAsia="仿宋_GB2312" w:cs="仿宋_GB2312"/>
          <w:kern w:val="2"/>
          <w:sz w:val="32"/>
          <w:szCs w:val="32"/>
        </w:rPr>
        <w:t>日</w:t>
      </w:r>
    </w:p>
    <w:p>
      <w:pPr>
        <w:spacing w:line="600" w:lineRule="exact"/>
        <w:ind w:firstLine="560" w:firstLineChars="200"/>
        <w:jc w:val="left"/>
        <w:rPr>
          <w:rFonts w:hint="eastAsia" w:ascii="仿宋_GB2312" w:hAnsi="宋体" w:eastAsia="仿宋_GB2312" w:cs="宋体"/>
          <w:bCs/>
          <w:sz w:val="28"/>
        </w:rPr>
      </w:pPr>
    </w:p>
    <w:p>
      <w:pPr>
        <w:spacing w:line="600" w:lineRule="exact"/>
        <w:ind w:firstLine="560" w:firstLineChars="200"/>
        <w:jc w:val="left"/>
        <w:rPr>
          <w:rFonts w:hint="eastAsia" w:ascii="仿宋_GB2312" w:hAnsi="宋体" w:eastAsia="仿宋_GB2312" w:cs="宋体"/>
          <w:bCs/>
          <w:sz w:val="28"/>
          <w:lang w:val="en-US" w:eastAsia="zh-CN"/>
        </w:rPr>
      </w:pPr>
      <w:r>
        <w:rPr>
          <w:rFonts w:hint="eastAsia" w:ascii="仿宋_GB2312" w:hAnsi="宋体" w:eastAsia="仿宋_GB2312" w:cs="宋体"/>
          <w:bCs/>
          <w:sz w:val="28"/>
        </w:rPr>
        <w:t>甲方：</w:t>
      </w:r>
      <w:r>
        <w:rPr>
          <w:rFonts w:hint="eastAsia" w:ascii="仿宋_GB2312" w:hAnsi="宋体" w:eastAsia="仿宋_GB2312" w:cs="宋体"/>
          <w:bCs/>
          <w:sz w:val="28"/>
          <w:lang w:val="en-US" w:eastAsia="zh-CN"/>
        </w:rPr>
        <w:t xml:space="preserve"> </w:t>
      </w:r>
    </w:p>
    <w:p>
      <w:pPr>
        <w:spacing w:line="600" w:lineRule="exact"/>
        <w:ind w:firstLine="560" w:firstLineChars="200"/>
        <w:jc w:val="left"/>
        <w:rPr>
          <w:rFonts w:ascii="仿宋_GB2312" w:hAnsi="宋体" w:eastAsia="仿宋_GB2312" w:cs="宋体"/>
          <w:bCs/>
          <w:sz w:val="28"/>
        </w:rPr>
      </w:pPr>
      <w:r>
        <w:rPr>
          <w:rFonts w:hint="eastAsia" w:ascii="仿宋_GB2312" w:hAnsi="宋体" w:eastAsia="仿宋_GB2312" w:cs="宋体"/>
          <w:bCs/>
          <w:sz w:val="28"/>
        </w:rPr>
        <w:t>乙方：</w:t>
      </w:r>
      <w:r>
        <w:rPr>
          <w:rFonts w:hint="eastAsia" w:ascii="仿宋_GB2312" w:hAnsi="宋体" w:eastAsia="仿宋_GB2312" w:cs="宋体"/>
          <w:bCs/>
          <w:sz w:val="28"/>
          <w:lang w:val="en-US" w:eastAsia="zh-CN"/>
        </w:rPr>
        <w:t xml:space="preserve"> </w:t>
      </w:r>
      <w:r>
        <w:rPr>
          <w:rFonts w:hint="eastAsia" w:ascii="仿宋_GB2312" w:hAnsi="宋体" w:eastAsia="仿宋_GB2312" w:cs="宋体"/>
          <w:bCs/>
          <w:sz w:val="28"/>
        </w:rPr>
        <w:t xml:space="preserve"> </w:t>
      </w:r>
    </w:p>
    <w:p>
      <w:pPr>
        <w:spacing w:line="600" w:lineRule="exact"/>
        <w:ind w:firstLine="560" w:firstLineChars="200"/>
        <w:jc w:val="left"/>
        <w:rPr>
          <w:rFonts w:ascii="仿宋_GB2312" w:hAnsi="宋体" w:eastAsia="仿宋_GB2312" w:cs="宋体"/>
          <w:bCs/>
          <w:sz w:val="28"/>
        </w:rPr>
      </w:pPr>
      <w:r>
        <w:rPr>
          <w:rFonts w:hint="eastAsia" w:ascii="仿宋_GB2312" w:hAnsi="宋体" w:eastAsia="仿宋_GB2312" w:cs="宋体"/>
          <w:bCs/>
          <w:sz w:val="28"/>
        </w:rPr>
        <w:t>根据《中华人民共和国</w:t>
      </w:r>
      <w:r>
        <w:rPr>
          <w:rFonts w:hint="eastAsia" w:ascii="仿宋_GB2312" w:hAnsi="宋体" w:eastAsia="仿宋_GB2312" w:cs="宋体"/>
          <w:bCs/>
          <w:sz w:val="28"/>
          <w:lang w:eastAsia="zh-CN"/>
        </w:rPr>
        <w:t>民法典</w:t>
      </w:r>
      <w:r>
        <w:rPr>
          <w:rFonts w:hint="eastAsia" w:ascii="仿宋_GB2312" w:hAnsi="宋体" w:eastAsia="仿宋_GB2312" w:cs="宋体"/>
          <w:bCs/>
          <w:sz w:val="28"/>
        </w:rPr>
        <w:t xml:space="preserve">》及相关法律、法规，甲乙双方按照平等、自愿、公平、诚实信用的原则，同意按照下面的条款和条件，签署本合同，以兹双方共同遵守。本合同及附件具有同等法律效力。            </w:t>
      </w:r>
    </w:p>
    <w:p>
      <w:pPr>
        <w:spacing w:line="600" w:lineRule="exact"/>
        <w:ind w:firstLine="560" w:firstLineChars="200"/>
        <w:jc w:val="left"/>
        <w:rPr>
          <w:rFonts w:ascii="仿宋_GB2312" w:hAnsi="宋体" w:eastAsia="仿宋_GB2312" w:cs="宋体"/>
          <w:bCs/>
          <w:sz w:val="28"/>
        </w:rPr>
      </w:pPr>
      <w:r>
        <w:rPr>
          <w:rFonts w:hint="eastAsia" w:ascii="仿宋_GB2312" w:hAnsi="宋体" w:eastAsia="仿宋_GB2312" w:cs="宋体"/>
          <w:bCs/>
          <w:sz w:val="28"/>
        </w:rPr>
        <w:t>1.合同标的物：</w:t>
      </w:r>
    </w:p>
    <w:p>
      <w:pPr>
        <w:spacing w:line="600" w:lineRule="exact"/>
        <w:ind w:firstLine="560" w:firstLineChars="200"/>
        <w:jc w:val="left"/>
        <w:rPr>
          <w:rFonts w:ascii="仿宋_GB2312" w:hAnsi="宋体" w:eastAsia="仿宋_GB2312" w:cs="宋体"/>
          <w:bCs/>
          <w:sz w:val="28"/>
        </w:rPr>
      </w:pPr>
      <w:r>
        <w:rPr>
          <w:rFonts w:hint="eastAsia" w:ascii="仿宋_GB2312" w:hAnsi="宋体" w:eastAsia="仿宋_GB2312" w:cs="宋体"/>
          <w:bCs/>
          <w:sz w:val="28"/>
        </w:rPr>
        <w:t>详见附件：</w:t>
      </w:r>
      <w:r>
        <w:rPr>
          <w:rFonts w:hint="eastAsia" w:ascii="仿宋_GB2312" w:hAnsi="宋体" w:eastAsia="仿宋_GB2312" w:cs="宋体"/>
          <w:bCs/>
          <w:sz w:val="28"/>
          <w:lang w:val="en-US" w:eastAsia="zh-CN"/>
        </w:rPr>
        <w:t>郑州园博园巡游花车</w:t>
      </w:r>
      <w:r>
        <w:rPr>
          <w:rFonts w:hint="eastAsia" w:ascii="仿宋_GB2312" w:hAnsi="宋体" w:eastAsia="仿宋_GB2312" w:cs="宋体"/>
          <w:bCs/>
          <w:sz w:val="28"/>
        </w:rPr>
        <w:t>项目采购清单。</w:t>
      </w:r>
    </w:p>
    <w:p>
      <w:pPr>
        <w:spacing w:line="600" w:lineRule="exact"/>
        <w:ind w:firstLine="560" w:firstLineChars="200"/>
        <w:jc w:val="left"/>
        <w:rPr>
          <w:rFonts w:ascii="仿宋_GB2312" w:hAnsi="宋体" w:eastAsia="仿宋_GB2312" w:cs="宋体"/>
          <w:bCs/>
          <w:sz w:val="28"/>
        </w:rPr>
      </w:pPr>
      <w:r>
        <w:rPr>
          <w:rFonts w:hint="eastAsia" w:ascii="仿宋_GB2312" w:hAnsi="宋体" w:eastAsia="仿宋_GB2312" w:cs="宋体"/>
          <w:bCs/>
          <w:sz w:val="28"/>
        </w:rPr>
        <w:t>合同价款暂定为：</w:t>
      </w:r>
      <w:r>
        <w:rPr>
          <w:rFonts w:hint="eastAsia" w:ascii="仿宋_GB2312" w:hAnsi="宋体" w:eastAsia="仿宋_GB2312" w:cs="宋体"/>
          <w:bCs/>
          <w:sz w:val="28"/>
          <w:u w:val="single"/>
          <w:lang w:eastAsia="zh-CN"/>
        </w:rPr>
        <w:t>￥</w:t>
      </w:r>
      <w:r>
        <w:rPr>
          <w:rFonts w:hint="eastAsia" w:ascii="仿宋_GB2312" w:hAnsi="宋体" w:eastAsia="仿宋_GB2312" w:cs="宋体"/>
          <w:bCs/>
          <w:sz w:val="28"/>
          <w:u w:val="single"/>
          <w:lang w:val="en-US" w:eastAsia="zh-CN"/>
        </w:rPr>
        <w:t xml:space="preserve">       </w:t>
      </w:r>
      <w:r>
        <w:rPr>
          <w:rFonts w:hint="eastAsia" w:ascii="仿宋_GB2312" w:hAnsi="宋体" w:eastAsia="仿宋_GB2312" w:cs="宋体"/>
          <w:bCs/>
          <w:sz w:val="28"/>
        </w:rPr>
        <w:t>元</w:t>
      </w:r>
      <w:r>
        <w:rPr>
          <w:rFonts w:hint="eastAsia" w:ascii="仿宋_GB2312" w:hAnsi="宋体" w:eastAsia="仿宋_GB2312" w:cs="宋体"/>
          <w:bCs/>
          <w:sz w:val="28"/>
          <w:lang w:eastAsia="zh-CN"/>
        </w:rPr>
        <w:t>（</w:t>
      </w:r>
      <w:r>
        <w:rPr>
          <w:rFonts w:hint="eastAsia" w:ascii="仿宋_GB2312" w:hAnsi="宋体" w:eastAsia="仿宋_GB2312" w:cs="宋体"/>
          <w:bCs/>
          <w:sz w:val="28"/>
          <w:lang w:val="en-US" w:eastAsia="zh-CN"/>
        </w:rPr>
        <w:t>含税，税率为0%</w:t>
      </w:r>
      <w:r>
        <w:rPr>
          <w:rFonts w:hint="eastAsia" w:ascii="仿宋_GB2312" w:hAnsi="宋体" w:eastAsia="仿宋_GB2312" w:cs="宋体"/>
          <w:bCs/>
          <w:sz w:val="28"/>
          <w:lang w:eastAsia="zh-CN"/>
        </w:rPr>
        <w:t>），</w:t>
      </w:r>
      <w:r>
        <w:rPr>
          <w:rFonts w:hint="eastAsia" w:ascii="仿宋_GB2312" w:hAnsi="宋体" w:eastAsia="仿宋_GB2312" w:cs="宋体"/>
          <w:bCs/>
          <w:sz w:val="28"/>
        </w:rPr>
        <w:t>大写：</w:t>
      </w:r>
      <w:r>
        <w:rPr>
          <w:rFonts w:hint="eastAsia" w:ascii="仿宋_GB2312" w:hAnsi="宋体" w:eastAsia="仿宋_GB2312" w:cs="宋体"/>
          <w:bCs/>
          <w:sz w:val="28"/>
          <w:u w:val="single"/>
          <w:lang w:val="en-US" w:eastAsia="zh-CN"/>
        </w:rPr>
        <w:t xml:space="preserve">       元整</w:t>
      </w:r>
      <w:r>
        <w:rPr>
          <w:rFonts w:hint="eastAsia" w:ascii="仿宋_GB2312" w:hAnsi="宋体" w:eastAsia="仿宋_GB2312" w:cs="宋体"/>
          <w:bCs/>
          <w:sz w:val="28"/>
        </w:rPr>
        <w:t xml:space="preserve">，最终以现场确认工程量×相应报价计算得出的总金额作为最终结算价。 </w:t>
      </w:r>
    </w:p>
    <w:p>
      <w:pPr>
        <w:spacing w:line="600" w:lineRule="exact"/>
        <w:ind w:firstLine="560" w:firstLineChars="200"/>
        <w:jc w:val="left"/>
        <w:rPr>
          <w:rFonts w:ascii="仿宋_GB2312" w:hAnsi="宋体" w:eastAsia="仿宋_GB2312" w:cs="宋体"/>
          <w:bCs/>
          <w:sz w:val="28"/>
        </w:rPr>
      </w:pPr>
      <w:r>
        <w:rPr>
          <w:rFonts w:hint="eastAsia" w:ascii="仿宋_GB2312" w:hAnsi="宋体" w:eastAsia="仿宋_GB2312" w:cs="宋体"/>
          <w:bCs/>
          <w:sz w:val="28"/>
        </w:rPr>
        <w:t>本合同价款包括</w:t>
      </w:r>
      <w:r>
        <w:rPr>
          <w:rFonts w:hint="eastAsia" w:ascii="仿宋_GB2312" w:hAnsi="仿宋_GB2312" w:eastAsia="仿宋_GB2312" w:cs="仿宋_GB2312"/>
          <w:sz w:val="28"/>
          <w:szCs w:val="28"/>
        </w:rPr>
        <w:t>含本次采购范围内的一切费用包括但不限于采购</w:t>
      </w:r>
      <w:r>
        <w:rPr>
          <w:rFonts w:hint="eastAsia" w:ascii="仿宋_GB2312" w:hAnsi="仿宋_GB2312" w:eastAsia="仿宋_GB2312" w:cs="仿宋_GB2312"/>
          <w:sz w:val="28"/>
          <w:szCs w:val="28"/>
          <w:lang w:eastAsia="zh-CN"/>
        </w:rPr>
        <w:t>用品</w:t>
      </w:r>
      <w:r>
        <w:rPr>
          <w:rFonts w:hint="eastAsia" w:ascii="仿宋_GB2312" w:hAnsi="仿宋_GB2312" w:eastAsia="仿宋_GB2312" w:cs="仿宋_GB2312"/>
          <w:sz w:val="28"/>
          <w:szCs w:val="28"/>
        </w:rPr>
        <w:t>的材料费、运输费、装卸费、税费、利润、售后服务等</w:t>
      </w:r>
      <w:r>
        <w:rPr>
          <w:rFonts w:hint="eastAsia" w:ascii="仿宋_GB2312" w:hAnsi="宋体" w:eastAsia="仿宋_GB2312" w:cs="宋体"/>
          <w:bCs/>
          <w:sz w:val="28"/>
        </w:rPr>
        <w:t>在内的一切费用。</w:t>
      </w:r>
    </w:p>
    <w:p>
      <w:pPr>
        <w:spacing w:line="600" w:lineRule="exact"/>
        <w:ind w:firstLine="560" w:firstLineChars="200"/>
        <w:jc w:val="left"/>
        <w:rPr>
          <w:rFonts w:ascii="仿宋_GB2312" w:hAnsi="宋体" w:eastAsia="仿宋_GB2312" w:cs="宋体"/>
          <w:bCs/>
          <w:sz w:val="28"/>
        </w:rPr>
      </w:pPr>
      <w:r>
        <w:rPr>
          <w:rFonts w:hint="eastAsia" w:ascii="仿宋_GB2312" w:hAnsi="宋体" w:eastAsia="仿宋_GB2312" w:cs="宋体"/>
          <w:bCs/>
          <w:sz w:val="28"/>
        </w:rPr>
        <w:t>2.产品配置：</w:t>
      </w:r>
    </w:p>
    <w:p>
      <w:pPr>
        <w:spacing w:line="600" w:lineRule="exact"/>
        <w:ind w:firstLine="560" w:firstLineChars="200"/>
        <w:jc w:val="left"/>
        <w:rPr>
          <w:rFonts w:ascii="仿宋_GB2312" w:hAnsi="宋体" w:eastAsia="仿宋_GB2312" w:cs="宋体"/>
          <w:bCs/>
          <w:sz w:val="28"/>
        </w:rPr>
      </w:pPr>
      <w:r>
        <w:rPr>
          <w:rFonts w:hint="eastAsia" w:ascii="仿宋_GB2312" w:hAnsi="宋体" w:eastAsia="仿宋_GB2312" w:cs="宋体"/>
          <w:bCs/>
          <w:sz w:val="28"/>
          <w:lang w:eastAsia="zh-CN"/>
        </w:rPr>
        <w:t>高度3米左右，宽2米，长5米左右。制作工艺为钢架结构，丝架造型，玻璃钢制作，表面为油漆彩绘处理，以百花盛放为基本样式。</w:t>
      </w:r>
    </w:p>
    <w:p>
      <w:pPr>
        <w:spacing w:line="600" w:lineRule="exact"/>
        <w:ind w:firstLine="560" w:firstLineChars="200"/>
        <w:jc w:val="left"/>
        <w:rPr>
          <w:rFonts w:ascii="仿宋_GB2312" w:hAnsi="宋体" w:eastAsia="仿宋_GB2312" w:cs="宋体"/>
          <w:bCs/>
          <w:sz w:val="28"/>
        </w:rPr>
      </w:pPr>
      <w:r>
        <w:rPr>
          <w:rFonts w:hint="eastAsia" w:ascii="仿宋_GB2312" w:hAnsi="宋体" w:eastAsia="仿宋_GB2312" w:cs="宋体"/>
          <w:bCs/>
          <w:sz w:val="28"/>
        </w:rPr>
        <w:t>3.交货时间、地点：</w:t>
      </w:r>
    </w:p>
    <w:p>
      <w:pPr>
        <w:spacing w:line="600" w:lineRule="exact"/>
        <w:ind w:firstLine="560" w:firstLineChars="200"/>
        <w:jc w:val="left"/>
        <w:rPr>
          <w:rFonts w:ascii="仿宋_GB2312" w:hAnsi="宋体" w:eastAsia="仿宋_GB2312" w:cs="宋体"/>
          <w:bCs/>
          <w:sz w:val="28"/>
        </w:rPr>
      </w:pPr>
      <w:r>
        <w:rPr>
          <w:rFonts w:hint="eastAsia" w:ascii="仿宋_GB2312" w:hAnsi="宋体" w:eastAsia="仿宋_GB2312" w:cs="宋体"/>
          <w:bCs/>
          <w:sz w:val="28"/>
        </w:rPr>
        <w:t>合同签订后</w:t>
      </w:r>
      <w:r>
        <w:rPr>
          <w:rFonts w:ascii="仿宋_GB2312" w:hAnsi="宋体" w:eastAsia="仿宋_GB2312" w:cs="宋体"/>
          <w:bCs/>
          <w:sz w:val="28"/>
          <w:u w:val="single"/>
        </w:rPr>
        <w:t xml:space="preserve"> </w:t>
      </w:r>
      <w:r>
        <w:rPr>
          <w:rFonts w:hint="eastAsia" w:ascii="仿宋_GB2312" w:hAnsi="宋体" w:eastAsia="仿宋_GB2312" w:cs="宋体"/>
          <w:bCs/>
          <w:sz w:val="28"/>
          <w:u w:val="single"/>
          <w:lang w:val="en-US" w:eastAsia="zh-CN"/>
        </w:rPr>
        <w:t>20</w:t>
      </w:r>
      <w:r>
        <w:rPr>
          <w:rFonts w:ascii="仿宋_GB2312" w:hAnsi="宋体" w:eastAsia="仿宋_GB2312" w:cs="宋体"/>
          <w:bCs/>
          <w:sz w:val="28"/>
          <w:u w:val="single"/>
        </w:rPr>
        <w:t xml:space="preserve"> </w:t>
      </w:r>
      <w:r>
        <w:rPr>
          <w:rFonts w:ascii="仿宋_GB2312" w:hAnsi="宋体" w:eastAsia="仿宋_GB2312" w:cs="宋体"/>
          <w:bCs/>
          <w:sz w:val="28"/>
        </w:rPr>
        <w:t xml:space="preserve"> </w:t>
      </w:r>
      <w:r>
        <w:rPr>
          <w:rFonts w:hint="eastAsia" w:ascii="仿宋_GB2312" w:hAnsi="宋体" w:eastAsia="仿宋_GB2312" w:cs="宋体"/>
          <w:bCs/>
          <w:sz w:val="28"/>
        </w:rPr>
        <w:t>日历天内按照清单要求将</w:t>
      </w:r>
      <w:r>
        <w:rPr>
          <w:rFonts w:hint="eastAsia" w:ascii="仿宋_GB2312" w:hAnsi="宋体" w:eastAsia="仿宋_GB2312" w:cs="宋体"/>
          <w:bCs/>
          <w:sz w:val="28"/>
          <w:lang w:val="en-US" w:eastAsia="zh-CN"/>
        </w:rPr>
        <w:t>定制巡游花车</w:t>
      </w:r>
      <w:r>
        <w:rPr>
          <w:rFonts w:hint="eastAsia" w:ascii="仿宋_GB2312" w:hAnsi="宋体" w:eastAsia="仿宋_GB2312" w:cs="宋体"/>
          <w:bCs/>
          <w:sz w:val="28"/>
        </w:rPr>
        <w:t>送到指定位置，并满足甲方的现场施工进度要求。</w:t>
      </w:r>
    </w:p>
    <w:p>
      <w:pPr>
        <w:spacing w:line="600" w:lineRule="exact"/>
        <w:ind w:firstLine="560" w:firstLineChars="200"/>
        <w:jc w:val="left"/>
        <w:rPr>
          <w:rFonts w:ascii="仿宋_GB2312" w:hAnsi="宋体" w:eastAsia="仿宋_GB2312" w:cs="宋体"/>
          <w:bCs/>
          <w:sz w:val="28"/>
        </w:rPr>
      </w:pPr>
      <w:r>
        <w:rPr>
          <w:rFonts w:hint="eastAsia" w:ascii="仿宋_GB2312" w:hAnsi="宋体" w:eastAsia="仿宋_GB2312" w:cs="宋体"/>
          <w:bCs/>
          <w:sz w:val="28"/>
        </w:rPr>
        <w:t>4.产品质量要求及验收：</w:t>
      </w:r>
    </w:p>
    <w:p>
      <w:pPr>
        <w:spacing w:line="600" w:lineRule="exact"/>
        <w:ind w:firstLine="560" w:firstLineChars="200"/>
        <w:jc w:val="left"/>
        <w:rPr>
          <w:rFonts w:ascii="仿宋_GB2312" w:hAnsi="宋体" w:eastAsia="仿宋_GB2312" w:cs="宋体"/>
          <w:bCs/>
          <w:sz w:val="28"/>
        </w:rPr>
      </w:pPr>
      <w:r>
        <w:rPr>
          <w:rFonts w:hint="eastAsia" w:ascii="仿宋_GB2312" w:hAnsi="宋体" w:eastAsia="仿宋_GB2312" w:cs="宋体"/>
          <w:bCs/>
          <w:sz w:val="28"/>
        </w:rPr>
        <w:t>4.1合格，符合国家和行业有关标准、规范要求，且满足采购人的需求。在</w:t>
      </w:r>
      <w:r>
        <w:rPr>
          <w:rFonts w:hint="eastAsia" w:ascii="仿宋_GB2312" w:hAnsi="宋体" w:eastAsia="仿宋_GB2312" w:cs="宋体"/>
          <w:bCs/>
          <w:sz w:val="28"/>
          <w:lang w:val="en-US" w:eastAsia="zh-CN"/>
        </w:rPr>
        <w:t>定制巡游花车运送至甲方指定地点之前（定制巡游花车上车至运输期间），</w:t>
      </w:r>
      <w:r>
        <w:rPr>
          <w:rFonts w:hint="eastAsia" w:ascii="仿宋_GB2312" w:hAnsi="宋体" w:eastAsia="仿宋_GB2312" w:cs="宋体"/>
          <w:bCs/>
          <w:sz w:val="28"/>
        </w:rPr>
        <w:t>非甲方的人为原因而出现质量问题的，由乙方负责更换或者包退，并承担调换或退货发生的实际费用。</w:t>
      </w:r>
    </w:p>
    <w:p>
      <w:pPr>
        <w:spacing w:line="600" w:lineRule="exact"/>
        <w:ind w:firstLine="560" w:firstLineChars="200"/>
        <w:jc w:val="left"/>
        <w:rPr>
          <w:rFonts w:ascii="仿宋_GB2312" w:hAnsi="宋体" w:eastAsia="仿宋_GB2312" w:cs="宋体"/>
          <w:bCs/>
          <w:sz w:val="28"/>
        </w:rPr>
      </w:pPr>
      <w:r>
        <w:rPr>
          <w:rFonts w:hint="eastAsia" w:ascii="仿宋_GB2312" w:hAnsi="宋体" w:eastAsia="仿宋_GB2312" w:cs="宋体"/>
          <w:bCs/>
          <w:sz w:val="28"/>
        </w:rPr>
        <w:t xml:space="preserve"> 4.2乙方在甲方要求时间内将产品运到指定地点后应立即通知甲方，由甲方对照订货单要求对产品的规格、型号、数量、外观等参数进行验收，核对无误后签署产品进场验收清单。</w:t>
      </w:r>
    </w:p>
    <w:p>
      <w:pPr>
        <w:spacing w:line="600" w:lineRule="exact"/>
        <w:ind w:firstLine="560" w:firstLineChars="200"/>
        <w:jc w:val="left"/>
        <w:rPr>
          <w:rFonts w:ascii="仿宋_GB2312" w:hAnsi="宋体" w:eastAsia="仿宋_GB2312" w:cs="宋体"/>
          <w:bCs/>
          <w:sz w:val="28"/>
        </w:rPr>
      </w:pPr>
      <w:r>
        <w:rPr>
          <w:rFonts w:hint="eastAsia" w:ascii="仿宋_GB2312" w:hAnsi="宋体" w:eastAsia="仿宋_GB2312" w:cs="宋体"/>
          <w:bCs/>
          <w:sz w:val="28"/>
        </w:rPr>
        <w:t>5.付款方式：</w:t>
      </w:r>
    </w:p>
    <w:p>
      <w:pPr>
        <w:spacing w:line="600" w:lineRule="exact"/>
        <w:ind w:firstLine="560" w:firstLineChars="200"/>
        <w:jc w:val="left"/>
        <w:rPr>
          <w:rFonts w:ascii="仿宋_GB2312" w:hAnsi="宋体" w:eastAsia="仿宋_GB2312" w:cs="宋体"/>
          <w:bCs/>
          <w:sz w:val="28"/>
        </w:rPr>
      </w:pPr>
      <w:r>
        <w:rPr>
          <w:rFonts w:hint="eastAsia" w:ascii="仿宋_GB2312" w:hAnsi="宋体" w:eastAsia="仿宋_GB2312" w:cs="宋体"/>
          <w:bCs/>
          <w:sz w:val="28"/>
        </w:rPr>
        <w:t>5.1乙方按甲方要求将</w:t>
      </w:r>
      <w:r>
        <w:rPr>
          <w:rFonts w:hint="eastAsia" w:ascii="仿宋_GB2312" w:hAnsi="宋体" w:eastAsia="仿宋_GB2312" w:cs="宋体"/>
          <w:bCs/>
          <w:sz w:val="28"/>
          <w:lang w:eastAsia="zh-CN"/>
        </w:rPr>
        <w:t>定制巡游花车</w:t>
      </w:r>
      <w:r>
        <w:rPr>
          <w:rFonts w:hint="eastAsia" w:ascii="仿宋_GB2312" w:hAnsi="宋体" w:eastAsia="仿宋_GB2312" w:cs="宋体"/>
          <w:bCs/>
          <w:sz w:val="28"/>
        </w:rPr>
        <w:t>运送至指定地点，取得产品进场验收清单并验收合格，乙方提出付款申请并经发包人确认后30日内支付最终结算价的</w:t>
      </w:r>
      <w:r>
        <w:rPr>
          <w:rFonts w:hint="eastAsia" w:ascii="仿宋_GB2312" w:hAnsi="宋体" w:eastAsia="仿宋_GB2312" w:cs="宋体"/>
          <w:bCs/>
          <w:sz w:val="28"/>
          <w:lang w:eastAsia="zh-CN"/>
        </w:rPr>
        <w:t>……</w:t>
      </w:r>
      <w:r>
        <w:rPr>
          <w:rFonts w:hint="eastAsia" w:ascii="仿宋_GB2312" w:hAnsi="宋体" w:eastAsia="仿宋_GB2312" w:cs="宋体"/>
          <w:bCs/>
          <w:sz w:val="28"/>
        </w:rPr>
        <w:t>%。</w:t>
      </w:r>
    </w:p>
    <w:p>
      <w:pPr>
        <w:spacing w:line="600" w:lineRule="exact"/>
        <w:ind w:firstLine="560" w:firstLineChars="200"/>
        <w:jc w:val="left"/>
        <w:rPr>
          <w:rFonts w:ascii="仿宋_GB2312" w:hAnsi="宋体" w:eastAsia="仿宋_GB2312" w:cs="宋体"/>
          <w:bCs/>
          <w:sz w:val="28"/>
        </w:rPr>
      </w:pPr>
      <w:r>
        <w:rPr>
          <w:rFonts w:hint="eastAsia" w:ascii="仿宋_GB2312" w:hAnsi="宋体" w:eastAsia="仿宋_GB2312" w:cs="宋体"/>
          <w:bCs/>
          <w:sz w:val="28"/>
        </w:rPr>
        <w:t>5.2乙方在申请支付货款时，需一次性开具符合甲方要求的增值税发票，否则，甲方有权拒绝付款,并不承担逾期付款的违约责任。</w:t>
      </w:r>
    </w:p>
    <w:p>
      <w:pPr>
        <w:spacing w:line="600" w:lineRule="exact"/>
        <w:ind w:firstLine="560" w:firstLineChars="200"/>
        <w:jc w:val="left"/>
        <w:rPr>
          <w:rFonts w:ascii="仿宋_GB2312" w:hAnsi="宋体" w:eastAsia="仿宋_GB2312" w:cs="宋体"/>
          <w:bCs/>
          <w:sz w:val="28"/>
        </w:rPr>
      </w:pPr>
      <w:r>
        <w:rPr>
          <w:rFonts w:hint="eastAsia" w:ascii="仿宋_GB2312" w:hAnsi="宋体" w:eastAsia="仿宋_GB2312" w:cs="宋体"/>
          <w:bCs/>
          <w:sz w:val="28"/>
        </w:rPr>
        <w:t>6.甲方的权利与义务：</w:t>
      </w:r>
    </w:p>
    <w:p>
      <w:pPr>
        <w:spacing w:line="600" w:lineRule="exact"/>
        <w:ind w:firstLine="560" w:firstLineChars="200"/>
        <w:jc w:val="left"/>
        <w:rPr>
          <w:rFonts w:ascii="仿宋_GB2312" w:hAnsi="宋体" w:eastAsia="仿宋_GB2312" w:cs="宋体"/>
          <w:bCs/>
          <w:sz w:val="28"/>
        </w:rPr>
      </w:pPr>
      <w:r>
        <w:rPr>
          <w:rFonts w:hint="eastAsia" w:ascii="仿宋_GB2312" w:hAnsi="宋体" w:eastAsia="仿宋_GB2312" w:cs="宋体"/>
          <w:bCs/>
          <w:sz w:val="28"/>
        </w:rPr>
        <w:t>6.1甲方应按约定付款节点支付款项。</w:t>
      </w:r>
    </w:p>
    <w:p>
      <w:pPr>
        <w:spacing w:line="600" w:lineRule="exact"/>
        <w:ind w:firstLine="560" w:firstLineChars="200"/>
        <w:jc w:val="left"/>
        <w:rPr>
          <w:rFonts w:ascii="仿宋_GB2312" w:hAnsi="宋体" w:eastAsia="仿宋_GB2312" w:cs="宋体"/>
          <w:bCs/>
          <w:sz w:val="28"/>
        </w:rPr>
      </w:pPr>
      <w:r>
        <w:rPr>
          <w:rFonts w:hint="eastAsia" w:ascii="仿宋_GB2312" w:hAnsi="宋体" w:eastAsia="仿宋_GB2312" w:cs="宋体"/>
          <w:bCs/>
          <w:sz w:val="28"/>
        </w:rPr>
        <w:t>6.2甲方应在约定时间内组织验收，如发现问题，有权提出异议并要求乙方进行处理。</w:t>
      </w:r>
    </w:p>
    <w:p>
      <w:pPr>
        <w:spacing w:line="600" w:lineRule="exact"/>
        <w:ind w:firstLine="560" w:firstLineChars="200"/>
        <w:jc w:val="left"/>
        <w:rPr>
          <w:rFonts w:ascii="仿宋_GB2312" w:hAnsi="宋体" w:eastAsia="仿宋_GB2312" w:cs="宋体"/>
          <w:bCs/>
          <w:sz w:val="28"/>
        </w:rPr>
      </w:pPr>
      <w:r>
        <w:rPr>
          <w:rFonts w:hint="eastAsia" w:ascii="仿宋_GB2312" w:hAnsi="宋体" w:eastAsia="仿宋_GB2312" w:cs="宋体"/>
          <w:bCs/>
          <w:sz w:val="28"/>
        </w:rPr>
        <w:t>7.乙方的权利与义务：</w:t>
      </w:r>
    </w:p>
    <w:p>
      <w:pPr>
        <w:spacing w:line="600" w:lineRule="exact"/>
        <w:ind w:firstLine="560" w:firstLineChars="200"/>
        <w:jc w:val="left"/>
        <w:rPr>
          <w:rFonts w:ascii="仿宋_GB2312" w:hAnsi="宋体" w:eastAsia="仿宋_GB2312" w:cs="宋体"/>
          <w:bCs/>
          <w:sz w:val="28"/>
        </w:rPr>
      </w:pPr>
      <w:r>
        <w:rPr>
          <w:rFonts w:hint="eastAsia" w:ascii="仿宋_GB2312" w:hAnsi="宋体" w:eastAsia="仿宋_GB2312" w:cs="宋体"/>
          <w:bCs/>
          <w:sz w:val="28"/>
        </w:rPr>
        <w:t>7.1乙方应按照约定期限将</w:t>
      </w:r>
      <w:r>
        <w:rPr>
          <w:rFonts w:hint="eastAsia" w:ascii="仿宋_GB2312" w:hAnsi="宋体" w:eastAsia="仿宋_GB2312" w:cs="宋体"/>
          <w:bCs/>
          <w:sz w:val="28"/>
          <w:lang w:eastAsia="zh-CN"/>
        </w:rPr>
        <w:t>定制巡游花车</w:t>
      </w:r>
      <w:r>
        <w:rPr>
          <w:rFonts w:hint="eastAsia" w:ascii="仿宋_GB2312" w:hAnsi="宋体" w:eastAsia="仿宋_GB2312" w:cs="宋体"/>
          <w:bCs/>
          <w:sz w:val="28"/>
        </w:rPr>
        <w:t>运至交货地点。</w:t>
      </w:r>
    </w:p>
    <w:p>
      <w:pPr>
        <w:spacing w:line="600" w:lineRule="exact"/>
        <w:ind w:firstLine="560" w:firstLineChars="200"/>
        <w:jc w:val="left"/>
        <w:rPr>
          <w:rFonts w:ascii="仿宋_GB2312" w:hAnsi="宋体" w:eastAsia="仿宋_GB2312" w:cs="宋体"/>
          <w:bCs/>
          <w:sz w:val="28"/>
        </w:rPr>
      </w:pPr>
      <w:r>
        <w:rPr>
          <w:rFonts w:hint="eastAsia" w:ascii="仿宋_GB2312" w:hAnsi="宋体" w:eastAsia="仿宋_GB2312" w:cs="宋体"/>
          <w:bCs/>
          <w:sz w:val="28"/>
        </w:rPr>
        <w:t>7.2乙方应提供质量合格、符合甲方要求的</w:t>
      </w:r>
      <w:r>
        <w:rPr>
          <w:rFonts w:hint="eastAsia" w:ascii="仿宋_GB2312" w:hAnsi="宋体" w:eastAsia="仿宋_GB2312" w:cs="宋体"/>
          <w:bCs/>
          <w:sz w:val="28"/>
          <w:lang w:eastAsia="zh-CN"/>
        </w:rPr>
        <w:t>定制巡游花车</w:t>
      </w:r>
      <w:r>
        <w:rPr>
          <w:rFonts w:hint="eastAsia" w:ascii="仿宋_GB2312" w:hAnsi="宋体" w:eastAsia="仿宋_GB2312" w:cs="宋体"/>
          <w:bCs/>
          <w:sz w:val="28"/>
        </w:rPr>
        <w:t>。若甲方提出异议（包括但不限于质量问题等），乙方应无条件进行更换，由此造成逾期交货的，乙方还应承担相应的逾期违约责任；若因乙方未履行更换义务，导致甲方委托第三方进行更换的，相关费用由乙方承担。</w:t>
      </w:r>
    </w:p>
    <w:p>
      <w:pPr>
        <w:spacing w:line="600" w:lineRule="exact"/>
        <w:ind w:firstLine="560" w:firstLineChars="200"/>
        <w:jc w:val="left"/>
        <w:rPr>
          <w:rFonts w:ascii="仿宋_GB2312" w:hAnsi="宋体" w:eastAsia="仿宋_GB2312" w:cs="宋体"/>
          <w:bCs/>
          <w:sz w:val="28"/>
        </w:rPr>
      </w:pPr>
      <w:r>
        <w:rPr>
          <w:rFonts w:hint="eastAsia" w:ascii="仿宋_GB2312" w:hAnsi="宋体" w:eastAsia="仿宋_GB2312" w:cs="宋体"/>
          <w:bCs/>
          <w:sz w:val="28"/>
        </w:rPr>
        <w:t>8.违约责任：</w:t>
      </w:r>
    </w:p>
    <w:p>
      <w:pPr>
        <w:spacing w:line="600" w:lineRule="exact"/>
        <w:ind w:firstLine="560" w:firstLineChars="200"/>
        <w:jc w:val="left"/>
        <w:rPr>
          <w:rFonts w:ascii="仿宋_GB2312" w:hAnsi="宋体" w:eastAsia="仿宋_GB2312" w:cs="宋体"/>
          <w:bCs/>
          <w:sz w:val="28"/>
        </w:rPr>
      </w:pPr>
      <w:r>
        <w:rPr>
          <w:rFonts w:hint="eastAsia" w:ascii="仿宋_GB2312" w:hAnsi="宋体" w:eastAsia="仿宋_GB2312" w:cs="宋体"/>
          <w:bCs/>
          <w:sz w:val="28"/>
        </w:rPr>
        <w:t>8.1除不可抗力外，甲、乙双方应严格遵守本合同的条款，否则，违约方须承担违约责任。</w:t>
      </w:r>
    </w:p>
    <w:p>
      <w:pPr>
        <w:spacing w:line="600" w:lineRule="exact"/>
        <w:ind w:firstLine="560" w:firstLineChars="200"/>
        <w:jc w:val="left"/>
        <w:rPr>
          <w:rFonts w:ascii="仿宋_GB2312" w:hAnsi="宋体" w:eastAsia="仿宋_GB2312" w:cs="宋体"/>
          <w:bCs/>
          <w:sz w:val="28"/>
        </w:rPr>
      </w:pPr>
      <w:r>
        <w:rPr>
          <w:rFonts w:hint="eastAsia" w:ascii="仿宋_GB2312" w:hAnsi="宋体" w:eastAsia="仿宋_GB2312" w:cs="宋体"/>
          <w:bCs/>
          <w:sz w:val="28"/>
        </w:rPr>
        <w:t>8.2乙方所交的</w:t>
      </w:r>
      <w:r>
        <w:rPr>
          <w:rFonts w:hint="eastAsia" w:ascii="仿宋_GB2312" w:hAnsi="宋体" w:eastAsia="仿宋_GB2312" w:cs="宋体"/>
          <w:bCs/>
          <w:sz w:val="28"/>
          <w:lang w:eastAsia="zh-CN"/>
        </w:rPr>
        <w:t>定制巡游花车</w:t>
      </w:r>
      <w:r>
        <w:rPr>
          <w:rFonts w:hint="eastAsia" w:ascii="仿宋_GB2312" w:hAnsi="宋体" w:eastAsia="仿宋_GB2312" w:cs="宋体"/>
          <w:bCs/>
          <w:sz w:val="28"/>
        </w:rPr>
        <w:t>的品种、规格、质量不符合国家有关规定、询价文件、采购合同明细表相关条件的，甲方有权拒收。乙方应负责更换不符合规定的</w:t>
      </w:r>
      <w:r>
        <w:rPr>
          <w:rFonts w:hint="eastAsia" w:ascii="仿宋_GB2312" w:hAnsi="宋体" w:eastAsia="仿宋_GB2312" w:cs="宋体"/>
          <w:bCs/>
          <w:sz w:val="28"/>
          <w:lang w:eastAsia="zh-CN"/>
        </w:rPr>
        <w:t>定制巡游花车</w:t>
      </w:r>
      <w:r>
        <w:rPr>
          <w:rFonts w:hint="eastAsia" w:ascii="仿宋_GB2312" w:hAnsi="宋体" w:eastAsia="仿宋_GB2312" w:cs="宋体"/>
          <w:bCs/>
          <w:sz w:val="28"/>
        </w:rPr>
        <w:t>并承担因更换而支付的一切费用。因更换而造成逾期交货的，按逾期交货处理。</w:t>
      </w:r>
    </w:p>
    <w:p>
      <w:pPr>
        <w:spacing w:line="600" w:lineRule="exact"/>
        <w:ind w:firstLine="560" w:firstLineChars="200"/>
        <w:jc w:val="left"/>
        <w:rPr>
          <w:rFonts w:ascii="仿宋_GB2312" w:hAnsi="宋体" w:eastAsia="仿宋_GB2312" w:cs="宋体"/>
          <w:bCs/>
          <w:sz w:val="28"/>
        </w:rPr>
      </w:pPr>
      <w:r>
        <w:rPr>
          <w:rFonts w:hint="eastAsia" w:ascii="仿宋_GB2312" w:hAnsi="宋体" w:eastAsia="仿宋_GB2312" w:cs="宋体"/>
          <w:bCs/>
          <w:sz w:val="28"/>
        </w:rPr>
        <w:t>8.3乙方逾期交付货物的，应向甲方每日偿付逾期交货部分总值10％的赔偿金，逾期超过20日交付货物，视为交货不能，甲方有权解除合同，同时乙方应向甲方支付未交付部分货款总值200％的违约金，如该违约金不足以弥补甲方损失的，乙方应继续赔偿甲方损失。</w:t>
      </w:r>
    </w:p>
    <w:p>
      <w:pPr>
        <w:spacing w:line="600" w:lineRule="exact"/>
        <w:ind w:firstLine="560" w:firstLineChars="200"/>
        <w:jc w:val="left"/>
        <w:rPr>
          <w:rFonts w:ascii="仿宋_GB2312" w:hAnsi="宋体" w:eastAsia="仿宋_GB2312" w:cs="宋体"/>
          <w:bCs/>
          <w:sz w:val="28"/>
        </w:rPr>
      </w:pPr>
      <w:r>
        <w:rPr>
          <w:rFonts w:hint="eastAsia" w:ascii="仿宋_GB2312" w:hAnsi="宋体" w:eastAsia="仿宋_GB2312" w:cs="宋体"/>
          <w:bCs/>
          <w:sz w:val="28"/>
        </w:rPr>
        <w:t>9.履约担保：</w:t>
      </w:r>
    </w:p>
    <w:p>
      <w:pPr>
        <w:spacing w:line="600" w:lineRule="exact"/>
        <w:ind w:firstLine="560" w:firstLineChars="200"/>
        <w:jc w:val="left"/>
        <w:rPr>
          <w:rFonts w:ascii="仿宋_GB2312" w:hAnsi="宋体" w:eastAsia="仿宋_GB2312" w:cs="宋体"/>
          <w:bCs/>
          <w:sz w:val="28"/>
        </w:rPr>
      </w:pPr>
      <w:r>
        <w:rPr>
          <w:rFonts w:hint="eastAsia" w:ascii="仿宋_GB2312" w:hAnsi="宋体" w:eastAsia="仿宋_GB2312" w:cs="宋体"/>
          <w:bCs/>
          <w:sz w:val="28"/>
        </w:rPr>
        <w:t>履约保证金金额：</w:t>
      </w:r>
      <w:r>
        <w:rPr>
          <w:rFonts w:hint="eastAsia" w:ascii="仿宋_GB2312" w:hAnsi="宋体" w:eastAsia="仿宋_GB2312" w:cs="宋体"/>
          <w:bCs/>
          <w:sz w:val="28"/>
          <w:u w:val="single"/>
        </w:rPr>
        <w:t xml:space="preserve"> 0 </w:t>
      </w:r>
      <w:r>
        <w:rPr>
          <w:rFonts w:hint="eastAsia" w:ascii="仿宋_GB2312" w:hAnsi="宋体" w:eastAsia="仿宋_GB2312" w:cs="宋体"/>
          <w:bCs/>
          <w:sz w:val="28"/>
        </w:rPr>
        <w:t>￥元，（人民币大写：</w:t>
      </w:r>
      <w:r>
        <w:rPr>
          <w:rFonts w:hint="eastAsia" w:ascii="仿宋_GB2312" w:hAnsi="宋体" w:eastAsia="仿宋_GB2312" w:cs="宋体"/>
          <w:bCs/>
          <w:sz w:val="28"/>
          <w:u w:val="single"/>
        </w:rPr>
        <w:t>零元整</w:t>
      </w:r>
      <w:r>
        <w:rPr>
          <w:rFonts w:hint="eastAsia" w:ascii="仿宋_GB2312" w:hAnsi="宋体" w:eastAsia="仿宋_GB2312" w:cs="宋体"/>
          <w:bCs/>
          <w:sz w:val="28"/>
        </w:rPr>
        <w:t>）</w:t>
      </w:r>
    </w:p>
    <w:p>
      <w:pPr>
        <w:spacing w:line="600" w:lineRule="exact"/>
        <w:ind w:firstLine="560" w:firstLineChars="200"/>
        <w:jc w:val="left"/>
        <w:rPr>
          <w:rFonts w:ascii="仿宋_GB2312" w:hAnsi="宋体" w:eastAsia="仿宋_GB2312" w:cs="宋体"/>
          <w:bCs/>
          <w:sz w:val="28"/>
        </w:rPr>
      </w:pPr>
      <w:r>
        <w:rPr>
          <w:rFonts w:hint="eastAsia" w:ascii="仿宋_GB2312" w:hAnsi="宋体" w:eastAsia="仿宋_GB2312" w:cs="宋体"/>
          <w:bCs/>
          <w:sz w:val="28"/>
        </w:rPr>
        <w:t>10.合同的终止和解除：</w:t>
      </w:r>
    </w:p>
    <w:p>
      <w:pPr>
        <w:spacing w:line="600" w:lineRule="exact"/>
        <w:ind w:firstLine="560" w:firstLineChars="200"/>
        <w:jc w:val="left"/>
        <w:rPr>
          <w:rFonts w:ascii="仿宋_GB2312" w:hAnsi="宋体" w:eastAsia="仿宋_GB2312" w:cs="宋体"/>
          <w:bCs/>
          <w:sz w:val="28"/>
        </w:rPr>
      </w:pPr>
      <w:r>
        <w:rPr>
          <w:rFonts w:hint="eastAsia" w:ascii="仿宋_GB2312" w:hAnsi="宋体" w:eastAsia="仿宋_GB2312" w:cs="宋体"/>
          <w:bCs/>
          <w:sz w:val="28"/>
        </w:rPr>
        <w:t>有下列情形之一的，合同权利义务终止：</w:t>
      </w:r>
    </w:p>
    <w:p>
      <w:pPr>
        <w:spacing w:line="600" w:lineRule="exact"/>
        <w:ind w:firstLine="560" w:firstLineChars="200"/>
        <w:jc w:val="left"/>
        <w:rPr>
          <w:rFonts w:ascii="仿宋_GB2312" w:hAnsi="宋体" w:eastAsia="仿宋_GB2312" w:cs="宋体"/>
          <w:bCs/>
          <w:sz w:val="28"/>
        </w:rPr>
      </w:pPr>
      <w:r>
        <w:rPr>
          <w:rFonts w:hint="eastAsia" w:ascii="仿宋_GB2312" w:hAnsi="宋体" w:eastAsia="仿宋_GB2312" w:cs="宋体"/>
          <w:bCs/>
          <w:sz w:val="28"/>
        </w:rPr>
        <w:t>10.1本合同因已按约定履行完毕而自然终止；</w:t>
      </w:r>
    </w:p>
    <w:p>
      <w:pPr>
        <w:spacing w:line="600" w:lineRule="exact"/>
        <w:ind w:firstLine="560" w:firstLineChars="200"/>
        <w:jc w:val="left"/>
        <w:rPr>
          <w:rFonts w:ascii="仿宋_GB2312" w:hAnsi="宋体" w:eastAsia="仿宋_GB2312" w:cs="宋体"/>
          <w:bCs/>
          <w:sz w:val="28"/>
        </w:rPr>
      </w:pPr>
      <w:r>
        <w:rPr>
          <w:rFonts w:hint="eastAsia" w:ascii="仿宋_GB2312" w:hAnsi="宋体" w:eastAsia="仿宋_GB2312" w:cs="宋体"/>
          <w:bCs/>
          <w:sz w:val="28"/>
        </w:rPr>
        <w:t>10.2本合同经各方协商一致而终止；</w:t>
      </w:r>
    </w:p>
    <w:p>
      <w:pPr>
        <w:spacing w:line="600" w:lineRule="exact"/>
        <w:ind w:firstLine="560" w:firstLineChars="200"/>
        <w:jc w:val="left"/>
        <w:rPr>
          <w:rFonts w:hint="eastAsia" w:ascii="仿宋_GB2312" w:hAnsi="宋体" w:eastAsia="仿宋_GB2312" w:cs="宋体"/>
          <w:bCs/>
          <w:sz w:val="28"/>
          <w:lang w:eastAsia="zh-CN"/>
        </w:rPr>
      </w:pPr>
      <w:r>
        <w:rPr>
          <w:rFonts w:hint="eastAsia" w:ascii="仿宋_GB2312" w:hAnsi="宋体" w:eastAsia="仿宋_GB2312" w:cs="宋体"/>
          <w:bCs/>
          <w:sz w:val="28"/>
        </w:rPr>
        <w:t>10.3本合同因一方违约或因一方有不正当竞争行为或因一方擅自转让本合同项下权利义务而终止</w:t>
      </w:r>
      <w:r>
        <w:rPr>
          <w:rFonts w:hint="eastAsia" w:ascii="仿宋_GB2312" w:hAnsi="宋体" w:eastAsia="仿宋_GB2312" w:cs="宋体"/>
          <w:bCs/>
          <w:sz w:val="28"/>
          <w:lang w:eastAsia="zh-CN"/>
        </w:rPr>
        <w:t>。</w:t>
      </w:r>
    </w:p>
    <w:p>
      <w:pPr>
        <w:spacing w:line="600" w:lineRule="exact"/>
        <w:ind w:firstLine="560" w:firstLineChars="200"/>
        <w:jc w:val="left"/>
        <w:rPr>
          <w:rFonts w:ascii="仿宋_GB2312" w:hAnsi="宋体" w:eastAsia="仿宋_GB2312" w:cs="宋体"/>
          <w:bCs/>
          <w:sz w:val="28"/>
        </w:rPr>
      </w:pPr>
      <w:r>
        <w:rPr>
          <w:rFonts w:hint="eastAsia" w:ascii="仿宋_GB2312" w:hAnsi="宋体" w:eastAsia="仿宋_GB2312" w:cs="宋体"/>
          <w:bCs/>
          <w:sz w:val="28"/>
        </w:rPr>
        <w:t>11.不可抗力条款：</w:t>
      </w:r>
    </w:p>
    <w:p>
      <w:pPr>
        <w:spacing w:line="600" w:lineRule="exact"/>
        <w:ind w:firstLine="560" w:firstLineChars="200"/>
        <w:jc w:val="left"/>
        <w:rPr>
          <w:rFonts w:ascii="仿宋_GB2312" w:hAnsi="宋体" w:eastAsia="仿宋_GB2312" w:cs="宋体"/>
          <w:bCs/>
          <w:sz w:val="28"/>
        </w:rPr>
      </w:pPr>
      <w:r>
        <w:rPr>
          <w:rFonts w:hint="eastAsia" w:ascii="仿宋_GB2312" w:hAnsi="宋体" w:eastAsia="仿宋_GB2312" w:cs="宋体"/>
          <w:bCs/>
          <w:sz w:val="28"/>
        </w:rPr>
        <w:t>由于不可预见、不可避免和不能克服的自然原因或社会原因，致使本合同不能履行或者不能完全履行时，遇到上述不可抗力事件的一方，应立即书面通知合同其他方，并应在不可抗力事件发生后15天内，向合同其他方提供经不可抗力事件发生地区公证机构出具的证明合同不能履行或需要延期履行、部分履行的有效证明文件，由合同各方按事件对履行合同影响的程度协商决定是否解除合同、或者部分免除履行合同的责任、或者延期履行合同。</w:t>
      </w:r>
    </w:p>
    <w:p>
      <w:pPr>
        <w:spacing w:line="600" w:lineRule="exact"/>
        <w:ind w:firstLine="560" w:firstLineChars="200"/>
        <w:jc w:val="left"/>
        <w:rPr>
          <w:rFonts w:ascii="仿宋_GB2312" w:hAnsi="宋体" w:eastAsia="仿宋_GB2312" w:cs="宋体"/>
          <w:bCs/>
          <w:sz w:val="28"/>
        </w:rPr>
      </w:pPr>
      <w:r>
        <w:rPr>
          <w:rFonts w:hint="eastAsia" w:ascii="仿宋_GB2312" w:hAnsi="宋体" w:eastAsia="仿宋_GB2312" w:cs="宋体"/>
          <w:bCs/>
          <w:sz w:val="28"/>
        </w:rPr>
        <w:t>12.争议解决：</w:t>
      </w:r>
    </w:p>
    <w:p>
      <w:pPr>
        <w:spacing w:line="600" w:lineRule="exact"/>
        <w:ind w:firstLine="560" w:firstLineChars="200"/>
        <w:jc w:val="left"/>
        <w:rPr>
          <w:rFonts w:ascii="仿宋_GB2312" w:hAnsi="宋体" w:eastAsia="仿宋_GB2312" w:cs="宋体"/>
          <w:bCs/>
          <w:sz w:val="28"/>
        </w:rPr>
      </w:pPr>
      <w:r>
        <w:rPr>
          <w:rFonts w:hint="eastAsia" w:ascii="仿宋_GB2312" w:hAnsi="宋体" w:eastAsia="仿宋_GB2312" w:cs="宋体"/>
          <w:bCs/>
          <w:sz w:val="28"/>
        </w:rPr>
        <w:t>凡因执行本合同所发生的或与本合同有关的一切争议，合同各方应通过友好协商解决；如果协商不能解决，任何一方均可向甲方住所地人民法院提起诉讼,由此产生的诉讼费、律师费等由败诉方承担。</w:t>
      </w:r>
    </w:p>
    <w:p>
      <w:pPr>
        <w:spacing w:line="600" w:lineRule="exact"/>
        <w:ind w:firstLine="560" w:firstLineChars="200"/>
        <w:jc w:val="left"/>
        <w:rPr>
          <w:rFonts w:ascii="仿宋_GB2312" w:hAnsi="宋体" w:eastAsia="仿宋_GB2312" w:cs="宋体"/>
          <w:bCs/>
          <w:sz w:val="28"/>
        </w:rPr>
      </w:pPr>
      <w:r>
        <w:rPr>
          <w:rFonts w:hint="eastAsia" w:ascii="仿宋_GB2312" w:hAnsi="宋体" w:eastAsia="仿宋_GB2312" w:cs="宋体"/>
          <w:bCs/>
          <w:sz w:val="28"/>
        </w:rPr>
        <w:t>13.送达条款：</w:t>
      </w:r>
    </w:p>
    <w:p>
      <w:pPr>
        <w:spacing w:line="600" w:lineRule="exact"/>
        <w:ind w:firstLine="560" w:firstLineChars="200"/>
        <w:jc w:val="left"/>
        <w:rPr>
          <w:rFonts w:hint="eastAsia" w:ascii="仿宋_GB2312" w:hAnsi="宋体" w:eastAsia="仿宋_GB2312" w:cs="宋体"/>
          <w:bCs/>
          <w:sz w:val="28"/>
        </w:rPr>
      </w:pPr>
      <w:r>
        <w:rPr>
          <w:rFonts w:hint="eastAsia" w:ascii="仿宋_GB2312" w:hAnsi="宋体" w:eastAsia="仿宋_GB2312" w:cs="宋体"/>
          <w:bCs/>
          <w:sz w:val="28"/>
        </w:rPr>
        <w:t>本协议项下任何通知均需按下列地址或联系方式送达甲、乙双方：</w:t>
      </w:r>
    </w:p>
    <w:p>
      <w:pPr>
        <w:spacing w:line="600" w:lineRule="exact"/>
        <w:ind w:firstLine="560" w:firstLineChars="200"/>
        <w:jc w:val="left"/>
        <w:rPr>
          <w:rFonts w:hint="default" w:ascii="仿宋_GB2312" w:hAnsi="仿宋" w:eastAsia="仿宋_GB2312"/>
          <w:color w:val="auto"/>
          <w:sz w:val="28"/>
          <w:szCs w:val="28"/>
          <w:lang w:val="en-US" w:eastAsia="zh-CN"/>
        </w:rPr>
      </w:pPr>
      <w:r>
        <w:rPr>
          <w:rFonts w:hint="eastAsia" w:ascii="仿宋_GB2312" w:hAnsi="仿宋" w:eastAsia="仿宋_GB2312"/>
          <w:color w:val="auto"/>
          <w:sz w:val="28"/>
          <w:szCs w:val="28"/>
        </w:rPr>
        <w:t>甲方：</w:t>
      </w:r>
      <w:r>
        <w:rPr>
          <w:rFonts w:hint="eastAsia" w:ascii="仿宋_GB2312" w:hAnsi="仿宋" w:eastAsia="仿宋_GB2312"/>
          <w:color w:val="auto"/>
          <w:sz w:val="28"/>
          <w:szCs w:val="28"/>
          <w:u w:val="single"/>
          <w:lang w:val="en-US" w:eastAsia="zh-CN"/>
        </w:rPr>
        <w:t xml:space="preserve">                                   </w:t>
      </w:r>
    </w:p>
    <w:p>
      <w:pPr>
        <w:spacing w:line="600" w:lineRule="exact"/>
        <w:ind w:firstLine="560" w:firstLineChars="200"/>
        <w:rPr>
          <w:rFonts w:hint="default" w:ascii="仿宋_GB2312" w:hAnsi="仿宋" w:eastAsia="仿宋_GB2312"/>
          <w:color w:val="auto"/>
          <w:sz w:val="28"/>
          <w:szCs w:val="28"/>
          <w:u w:val="single"/>
          <w:lang w:val="en-US" w:eastAsia="zh-CN"/>
        </w:rPr>
      </w:pPr>
      <w:r>
        <w:rPr>
          <w:rFonts w:hint="eastAsia" w:ascii="仿宋_GB2312" w:hAnsi="仿宋" w:eastAsia="仿宋_GB2312"/>
          <w:color w:val="auto"/>
          <w:sz w:val="28"/>
          <w:szCs w:val="28"/>
        </w:rPr>
        <w:t>通讯地址：</w:t>
      </w:r>
      <w:r>
        <w:rPr>
          <w:rFonts w:hint="eastAsia" w:ascii="仿宋_GB2312" w:hAnsi="仿宋_GB2312" w:eastAsia="仿宋_GB2312" w:cs="仿宋_GB2312"/>
          <w:bCs/>
          <w:color w:val="auto"/>
          <w:sz w:val="28"/>
          <w:szCs w:val="28"/>
          <w:u w:val="single"/>
          <w:lang w:val="en-US" w:eastAsia="zh-CN"/>
        </w:rPr>
        <w:t xml:space="preserve">                                   </w:t>
      </w:r>
    </w:p>
    <w:p>
      <w:pPr>
        <w:spacing w:line="600" w:lineRule="exact"/>
        <w:ind w:firstLine="560" w:firstLineChars="200"/>
        <w:rPr>
          <w:rFonts w:hint="default" w:ascii="仿宋_GB2312" w:hAnsi="仿宋" w:eastAsia="仿宋_GB2312"/>
          <w:color w:val="auto"/>
          <w:sz w:val="28"/>
          <w:szCs w:val="28"/>
          <w:lang w:val="en-US" w:eastAsia="zh-CN"/>
        </w:rPr>
      </w:pPr>
      <w:r>
        <w:rPr>
          <w:rFonts w:hint="eastAsia" w:ascii="仿宋_GB2312" w:hAnsi="仿宋" w:eastAsia="仿宋_GB2312"/>
          <w:color w:val="auto"/>
          <w:sz w:val="28"/>
          <w:szCs w:val="28"/>
        </w:rPr>
        <w:t>邮政编码：</w:t>
      </w:r>
      <w:r>
        <w:rPr>
          <w:rFonts w:hint="eastAsia" w:ascii="仿宋_GB2312" w:hAnsi="仿宋" w:eastAsia="仿宋_GB2312"/>
          <w:color w:val="auto"/>
          <w:sz w:val="28"/>
          <w:szCs w:val="28"/>
          <w:u w:val="single"/>
          <w:lang w:val="en-US" w:eastAsia="zh-CN"/>
        </w:rPr>
        <w:t xml:space="preserve">          </w:t>
      </w:r>
    </w:p>
    <w:p>
      <w:pPr>
        <w:spacing w:line="560" w:lineRule="exact"/>
        <w:ind w:firstLine="560" w:firstLineChars="200"/>
        <w:rPr>
          <w:rFonts w:hint="default" w:ascii="仿宋_GB2312" w:hAnsi="仿宋" w:eastAsia="仿宋_GB2312"/>
          <w:color w:val="auto"/>
          <w:sz w:val="28"/>
          <w:szCs w:val="28"/>
          <w:lang w:val="en-US" w:eastAsia="zh-CN"/>
        </w:rPr>
      </w:pPr>
      <w:r>
        <w:rPr>
          <w:rFonts w:hint="eastAsia" w:ascii="仿宋_GB2312" w:hAnsi="仿宋" w:eastAsia="仿宋_GB2312"/>
          <w:color w:val="auto"/>
          <w:sz w:val="28"/>
          <w:szCs w:val="28"/>
          <w:lang w:val="en-US" w:eastAsia="zh-CN"/>
        </w:rPr>
        <w:t>联系人：</w:t>
      </w:r>
      <w:r>
        <w:rPr>
          <w:rFonts w:hint="eastAsia" w:ascii="仿宋_GB2312" w:hAnsi="仿宋" w:eastAsia="仿宋_GB2312"/>
          <w:color w:val="auto"/>
          <w:sz w:val="28"/>
          <w:szCs w:val="28"/>
          <w:u w:val="single"/>
          <w:lang w:val="en-US" w:eastAsia="zh-CN"/>
        </w:rPr>
        <w:t xml:space="preserve">       </w:t>
      </w:r>
    </w:p>
    <w:p>
      <w:pPr>
        <w:spacing w:line="600" w:lineRule="exact"/>
        <w:ind w:firstLine="560" w:firstLineChars="200"/>
        <w:jc w:val="left"/>
        <w:rPr>
          <w:rFonts w:hint="eastAsia" w:ascii="仿宋_GB2312" w:hAnsi="仿宋_GB2312" w:eastAsia="仿宋_GB2312" w:cs="仿宋_GB2312"/>
          <w:color w:val="auto"/>
          <w:sz w:val="28"/>
          <w:szCs w:val="28"/>
          <w:u w:val="single"/>
          <w:lang w:val="en-US" w:eastAsia="zh-CN"/>
        </w:rPr>
      </w:pPr>
      <w:r>
        <w:rPr>
          <w:rFonts w:hint="eastAsia" w:ascii="仿宋_GB2312" w:hAnsi="仿宋" w:eastAsia="仿宋_GB2312"/>
          <w:color w:val="auto"/>
          <w:sz w:val="28"/>
          <w:szCs w:val="28"/>
        </w:rPr>
        <w:t>联系电话：</w:t>
      </w:r>
      <w:r>
        <w:rPr>
          <w:rFonts w:hint="eastAsia" w:ascii="仿宋_GB2312" w:hAnsi="仿宋_GB2312" w:eastAsia="仿宋_GB2312" w:cs="仿宋_GB2312"/>
          <w:color w:val="auto"/>
          <w:sz w:val="28"/>
          <w:szCs w:val="28"/>
          <w:u w:val="single"/>
          <w:lang w:val="en-US" w:eastAsia="zh-CN"/>
        </w:rPr>
        <w:t xml:space="preserve">              </w:t>
      </w:r>
    </w:p>
    <w:p>
      <w:pPr>
        <w:spacing w:line="600" w:lineRule="exact"/>
        <w:ind w:firstLine="560" w:firstLineChars="200"/>
        <w:jc w:val="left"/>
        <w:rPr>
          <w:rFonts w:hint="default" w:ascii="仿宋_GB2312" w:hAnsi="仿宋_GB2312" w:eastAsia="仿宋_GB2312" w:cs="仿宋_GB2312"/>
          <w:color w:val="auto"/>
          <w:sz w:val="28"/>
          <w:szCs w:val="28"/>
          <w:u w:val="single"/>
          <w:lang w:val="en-US" w:eastAsia="zh-CN"/>
        </w:rPr>
      </w:pPr>
      <w:r>
        <w:rPr>
          <w:rFonts w:hint="eastAsia" w:ascii="仿宋_GB2312" w:hAnsi="仿宋_GB2312" w:eastAsia="仿宋_GB2312" w:cs="仿宋_GB2312"/>
          <w:color w:val="auto"/>
          <w:sz w:val="28"/>
          <w:szCs w:val="28"/>
          <w:u w:val="none"/>
          <w:lang w:val="en-US" w:eastAsia="zh-CN"/>
        </w:rPr>
        <w:t>电子邮箱：</w:t>
      </w:r>
      <w:r>
        <w:rPr>
          <w:rFonts w:hint="eastAsia" w:ascii="仿宋_GB2312" w:hAnsi="仿宋_GB2312" w:eastAsia="仿宋_GB2312" w:cs="仿宋_GB2312"/>
          <w:color w:val="auto"/>
          <w:sz w:val="28"/>
          <w:szCs w:val="28"/>
          <w:u w:val="single"/>
          <w:lang w:val="en-US" w:eastAsia="zh-CN"/>
        </w:rPr>
        <w:t xml:space="preserve">           </w:t>
      </w:r>
    </w:p>
    <w:p>
      <w:pPr>
        <w:spacing w:line="600" w:lineRule="exact"/>
        <w:ind w:firstLine="560" w:firstLineChars="200"/>
        <w:jc w:val="left"/>
        <w:rPr>
          <w:rFonts w:hint="default" w:ascii="仿宋_GB2312" w:hAnsi="宋体" w:eastAsia="仿宋_GB2312" w:cs="宋体"/>
          <w:bCs/>
          <w:sz w:val="28"/>
          <w:highlight w:val="none"/>
          <w:u w:val="single"/>
          <w:lang w:val="en-US" w:eastAsia="zh-CN"/>
        </w:rPr>
      </w:pPr>
      <w:r>
        <w:rPr>
          <w:rFonts w:hint="eastAsia" w:ascii="仿宋_GB2312" w:hAnsi="宋体" w:eastAsia="仿宋_GB2312" w:cs="宋体"/>
          <w:bCs/>
          <w:sz w:val="28"/>
          <w:highlight w:val="none"/>
        </w:rPr>
        <w:t xml:space="preserve">乙方: </w:t>
      </w:r>
      <w:r>
        <w:rPr>
          <w:rFonts w:hint="eastAsia" w:ascii="仿宋_GB2312" w:hAnsi="宋体" w:eastAsia="仿宋_GB2312" w:cs="宋体"/>
          <w:bCs/>
          <w:sz w:val="28"/>
          <w:highlight w:val="none"/>
          <w:u w:val="single"/>
          <w:lang w:val="en-US" w:eastAsia="zh-CN"/>
        </w:rPr>
        <w:t xml:space="preserve">               </w:t>
      </w:r>
    </w:p>
    <w:p>
      <w:pPr>
        <w:spacing w:line="600" w:lineRule="exact"/>
        <w:ind w:firstLine="560" w:firstLineChars="200"/>
        <w:jc w:val="left"/>
        <w:rPr>
          <w:rFonts w:hint="default" w:ascii="仿宋_GB2312" w:hAnsi="宋体" w:eastAsia="仿宋_GB2312" w:cs="宋体"/>
          <w:bCs/>
          <w:sz w:val="28"/>
          <w:highlight w:val="none"/>
          <w:lang w:val="en-US" w:eastAsia="zh-CN"/>
        </w:rPr>
      </w:pPr>
      <w:r>
        <w:rPr>
          <w:rFonts w:hint="eastAsia" w:ascii="仿宋_GB2312" w:hAnsi="宋体" w:eastAsia="仿宋_GB2312" w:cs="宋体"/>
          <w:bCs/>
          <w:sz w:val="28"/>
          <w:highlight w:val="none"/>
        </w:rPr>
        <w:t xml:space="preserve">通讯地址: </w:t>
      </w:r>
      <w:r>
        <w:rPr>
          <w:rFonts w:hint="eastAsia" w:ascii="仿宋_GB2312" w:hAnsi="宋体" w:eastAsia="仿宋_GB2312" w:cs="宋体"/>
          <w:bCs/>
          <w:sz w:val="28"/>
          <w:highlight w:val="none"/>
          <w:u w:val="single"/>
          <w:lang w:val="en-US" w:eastAsia="zh-CN"/>
        </w:rPr>
        <w:t xml:space="preserve">                </w:t>
      </w:r>
    </w:p>
    <w:p>
      <w:pPr>
        <w:spacing w:line="600" w:lineRule="exact"/>
        <w:ind w:firstLine="560" w:firstLineChars="200"/>
        <w:jc w:val="left"/>
        <w:rPr>
          <w:rFonts w:hint="default" w:ascii="仿宋_GB2312" w:hAnsi="宋体" w:eastAsia="仿宋_GB2312" w:cs="宋体"/>
          <w:bCs/>
          <w:sz w:val="28"/>
          <w:highlight w:val="none"/>
          <w:u w:val="single"/>
          <w:lang w:val="en-US" w:eastAsia="zh-CN"/>
        </w:rPr>
      </w:pPr>
      <w:r>
        <w:rPr>
          <w:rFonts w:hint="eastAsia" w:ascii="仿宋_GB2312" w:hAnsi="宋体" w:eastAsia="仿宋_GB2312" w:cs="宋体"/>
          <w:bCs/>
          <w:sz w:val="28"/>
          <w:highlight w:val="none"/>
        </w:rPr>
        <w:t>邮政编码:</w:t>
      </w:r>
      <w:r>
        <w:rPr>
          <w:rFonts w:hint="eastAsia" w:ascii="仿宋_GB2312" w:hAnsi="宋体" w:eastAsia="仿宋_GB2312" w:cs="宋体"/>
          <w:bCs/>
          <w:sz w:val="28"/>
          <w:highlight w:val="none"/>
          <w:u w:val="single"/>
        </w:rPr>
        <w:t xml:space="preserve"> </w:t>
      </w:r>
      <w:r>
        <w:rPr>
          <w:rFonts w:hint="eastAsia" w:ascii="仿宋_GB2312" w:hAnsi="宋体" w:eastAsia="仿宋_GB2312" w:cs="宋体"/>
          <w:bCs/>
          <w:sz w:val="28"/>
          <w:highlight w:val="none"/>
          <w:u w:val="single"/>
          <w:lang w:val="en-US" w:eastAsia="zh-CN"/>
        </w:rPr>
        <w:t xml:space="preserve">            </w:t>
      </w:r>
    </w:p>
    <w:p>
      <w:pPr>
        <w:spacing w:line="600" w:lineRule="exact"/>
        <w:ind w:firstLine="560" w:firstLineChars="200"/>
        <w:jc w:val="left"/>
        <w:rPr>
          <w:rFonts w:hint="default" w:ascii="仿宋_GB2312" w:hAnsi="宋体" w:eastAsia="仿宋_GB2312" w:cs="宋体"/>
          <w:bCs/>
          <w:sz w:val="28"/>
          <w:highlight w:val="none"/>
          <w:u w:val="single"/>
          <w:lang w:val="en-US" w:eastAsia="zh-CN"/>
        </w:rPr>
      </w:pPr>
      <w:r>
        <w:rPr>
          <w:rFonts w:hint="eastAsia" w:ascii="仿宋_GB2312" w:hAnsi="宋体" w:eastAsia="仿宋_GB2312" w:cs="宋体"/>
          <w:bCs/>
          <w:sz w:val="28"/>
          <w:highlight w:val="none"/>
        </w:rPr>
        <w:t xml:space="preserve">联系人: </w:t>
      </w:r>
      <w:r>
        <w:rPr>
          <w:rFonts w:hint="eastAsia" w:ascii="仿宋_GB2312" w:hAnsi="宋体" w:eastAsia="仿宋_GB2312" w:cs="宋体"/>
          <w:bCs/>
          <w:sz w:val="28"/>
          <w:highlight w:val="none"/>
          <w:u w:val="single"/>
          <w:lang w:val="en-US" w:eastAsia="zh-CN"/>
        </w:rPr>
        <w:t xml:space="preserve">                  </w:t>
      </w:r>
    </w:p>
    <w:p>
      <w:pPr>
        <w:spacing w:line="600" w:lineRule="exact"/>
        <w:ind w:firstLine="560" w:firstLineChars="200"/>
        <w:jc w:val="left"/>
        <w:rPr>
          <w:rFonts w:hint="eastAsia" w:ascii="仿宋_GB2312" w:hAnsi="宋体" w:eastAsia="仿宋_GB2312" w:cs="宋体"/>
          <w:bCs/>
          <w:sz w:val="28"/>
          <w:highlight w:val="none"/>
          <w:u w:val="single"/>
          <w:lang w:val="en-US" w:eastAsia="zh-CN"/>
        </w:rPr>
      </w:pPr>
      <w:r>
        <w:rPr>
          <w:rFonts w:hint="eastAsia" w:ascii="仿宋_GB2312" w:hAnsi="宋体" w:eastAsia="仿宋_GB2312" w:cs="宋体"/>
          <w:bCs/>
          <w:sz w:val="28"/>
          <w:highlight w:val="none"/>
        </w:rPr>
        <w:t>联系电话:</w:t>
      </w:r>
      <w:r>
        <w:rPr>
          <w:rFonts w:hint="eastAsia" w:ascii="仿宋_GB2312" w:hAnsi="宋体" w:eastAsia="仿宋_GB2312" w:cs="宋体"/>
          <w:bCs/>
          <w:sz w:val="28"/>
          <w:highlight w:val="none"/>
          <w:u w:val="single"/>
          <w:lang w:val="en-US" w:eastAsia="zh-CN"/>
        </w:rPr>
        <w:t xml:space="preserve">               </w:t>
      </w:r>
    </w:p>
    <w:p>
      <w:pPr>
        <w:spacing w:line="600" w:lineRule="exact"/>
        <w:ind w:firstLine="560" w:firstLineChars="200"/>
        <w:jc w:val="left"/>
        <w:rPr>
          <w:rFonts w:hint="default" w:ascii="仿宋_GB2312" w:hAnsi="仿宋_GB2312" w:eastAsia="仿宋_GB2312" w:cs="仿宋_GB2312"/>
          <w:color w:val="auto"/>
          <w:sz w:val="28"/>
          <w:szCs w:val="28"/>
          <w:u w:val="single"/>
          <w:lang w:val="en-US" w:eastAsia="zh-CN"/>
        </w:rPr>
      </w:pPr>
      <w:r>
        <w:rPr>
          <w:rFonts w:hint="eastAsia" w:ascii="仿宋_GB2312" w:hAnsi="仿宋_GB2312" w:eastAsia="仿宋_GB2312" w:cs="仿宋_GB2312"/>
          <w:color w:val="auto"/>
          <w:sz w:val="28"/>
          <w:szCs w:val="28"/>
          <w:u w:val="none"/>
          <w:lang w:val="en-US" w:eastAsia="zh-CN"/>
        </w:rPr>
        <w:t>电子邮箱：</w:t>
      </w:r>
      <w:r>
        <w:rPr>
          <w:rFonts w:hint="eastAsia" w:ascii="仿宋_GB2312" w:hAnsi="仿宋_GB2312" w:eastAsia="仿宋_GB2312" w:cs="仿宋_GB2312"/>
          <w:color w:val="auto"/>
          <w:sz w:val="28"/>
          <w:szCs w:val="28"/>
          <w:u w:val="single"/>
          <w:lang w:val="en-US" w:eastAsia="zh-CN"/>
        </w:rPr>
        <w:t xml:space="preserve">           </w:t>
      </w:r>
    </w:p>
    <w:p>
      <w:pPr>
        <w:spacing w:line="600" w:lineRule="exact"/>
        <w:ind w:firstLine="560" w:firstLineChars="200"/>
        <w:jc w:val="left"/>
        <w:rPr>
          <w:rFonts w:hint="eastAsia" w:ascii="仿宋_GB2312" w:hAnsi="宋体" w:eastAsia="仿宋_GB2312" w:cs="宋体"/>
          <w:bCs/>
          <w:sz w:val="28"/>
        </w:rPr>
      </w:pPr>
      <w:r>
        <w:rPr>
          <w:rFonts w:hint="eastAsia" w:ascii="仿宋_GB2312" w:hAnsi="宋体" w:eastAsia="仿宋_GB2312" w:cs="宋体"/>
          <w:bCs/>
          <w:sz w:val="28"/>
        </w:rPr>
        <w:t>本协议项下一方对另一方的通知均应以书面方式进行。如以面呈方式递交，则送交当时视为送达；如以邮寄方式送交，则以邮寄方按照本协议载明的通讯地址寄出后第三日视为送达。如任意一方上述地址或联系方式发生变更，应提前书面通知对方，否则视为未变更，按照上述地址或联系方式发出的通知仍为有效通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u w:val="none"/>
          <w:lang w:val="en-US" w:eastAsia="zh-CN"/>
        </w:rPr>
      </w:pPr>
      <w:r>
        <w:rPr>
          <w:rFonts w:hint="eastAsia" w:ascii="仿宋_GB2312" w:hAnsi="宋体" w:eastAsia="仿宋_GB2312" w:cs="宋体"/>
          <w:bCs/>
          <w:sz w:val="28"/>
        </w:rPr>
        <w:t>本协议约定的通知送达地址及方式同时适用于因本协议发生的公证、仲裁程序或诉讼中一审、二审、再审、执行等所有司法程序。</w:t>
      </w:r>
    </w:p>
    <w:p>
      <w:pPr>
        <w:spacing w:line="600" w:lineRule="exact"/>
        <w:ind w:firstLine="560" w:firstLineChars="200"/>
        <w:jc w:val="left"/>
        <w:rPr>
          <w:rFonts w:ascii="仿宋_GB2312" w:hAnsi="宋体" w:eastAsia="仿宋_GB2312" w:cs="宋体"/>
          <w:bCs/>
          <w:sz w:val="28"/>
          <w:highlight w:val="none"/>
        </w:rPr>
      </w:pPr>
      <w:r>
        <w:rPr>
          <w:rFonts w:hint="eastAsia" w:ascii="仿宋_GB2312" w:hAnsi="宋体" w:eastAsia="仿宋_GB2312" w:cs="宋体"/>
          <w:bCs/>
          <w:sz w:val="28"/>
          <w:highlight w:val="none"/>
        </w:rPr>
        <w:t>14.合同生效：</w:t>
      </w:r>
    </w:p>
    <w:p>
      <w:pPr>
        <w:spacing w:line="600" w:lineRule="exact"/>
        <w:ind w:firstLine="560" w:firstLineChars="200"/>
        <w:jc w:val="left"/>
        <w:rPr>
          <w:rFonts w:ascii="仿宋_GB2312" w:hAnsi="宋体" w:eastAsia="仿宋_GB2312" w:cs="宋体"/>
          <w:bCs/>
          <w:sz w:val="28"/>
        </w:rPr>
      </w:pPr>
      <w:r>
        <w:rPr>
          <w:rFonts w:hint="eastAsia" w:ascii="仿宋_GB2312" w:hAnsi="宋体" w:eastAsia="仿宋_GB2312" w:cs="宋体"/>
          <w:bCs/>
          <w:sz w:val="28"/>
        </w:rPr>
        <w:t>14.1本合同自双方法定代表人或委托代理人签字或盖章并加盖单位公章之日起生效。</w:t>
      </w:r>
    </w:p>
    <w:p>
      <w:pPr>
        <w:spacing w:line="600" w:lineRule="exact"/>
        <w:ind w:firstLine="560" w:firstLineChars="200"/>
        <w:jc w:val="left"/>
        <w:rPr>
          <w:rFonts w:ascii="仿宋_GB2312" w:hAnsi="宋体" w:eastAsia="仿宋_GB2312" w:cs="宋体"/>
          <w:bCs/>
          <w:sz w:val="28"/>
        </w:rPr>
      </w:pPr>
      <w:r>
        <w:rPr>
          <w:rFonts w:hint="eastAsia" w:ascii="仿宋_GB2312" w:hAnsi="宋体" w:eastAsia="仿宋_GB2312" w:cs="宋体"/>
          <w:bCs/>
          <w:sz w:val="28"/>
        </w:rPr>
        <w:t>14.2本合同壹式陆份，甲方执肆份、乙方执贰份，具有同等法律效力。</w:t>
      </w:r>
    </w:p>
    <w:p>
      <w:pPr>
        <w:spacing w:line="600" w:lineRule="exact"/>
        <w:ind w:firstLine="560" w:firstLineChars="200"/>
        <w:jc w:val="left"/>
        <w:rPr>
          <w:rFonts w:ascii="仿宋_GB2312" w:hAnsi="宋体" w:eastAsia="仿宋_GB2312" w:cs="宋体"/>
          <w:bCs/>
          <w:sz w:val="28"/>
        </w:rPr>
      </w:pPr>
      <w:r>
        <w:rPr>
          <w:rFonts w:hint="eastAsia" w:ascii="仿宋_GB2312" w:hAnsi="宋体" w:eastAsia="仿宋_GB2312" w:cs="宋体"/>
          <w:bCs/>
          <w:sz w:val="28"/>
        </w:rPr>
        <w:t>14.3合同未尽事宜，由双方协商解决。</w:t>
      </w:r>
    </w:p>
    <w:p>
      <w:pPr>
        <w:spacing w:line="600" w:lineRule="exact"/>
        <w:ind w:firstLine="560" w:firstLineChars="200"/>
        <w:jc w:val="left"/>
        <w:rPr>
          <w:rFonts w:ascii="仿宋_GB2312" w:hAnsi="宋体" w:eastAsia="仿宋_GB2312" w:cs="宋体"/>
          <w:bCs/>
          <w:sz w:val="28"/>
        </w:rPr>
      </w:pPr>
      <w:r>
        <w:rPr>
          <w:rFonts w:hint="eastAsia" w:ascii="仿宋_GB2312" w:hAnsi="宋体" w:eastAsia="仿宋_GB2312" w:cs="宋体"/>
          <w:bCs/>
          <w:sz w:val="28"/>
        </w:rPr>
        <w:t>（以下签章页，无正文。）</w:t>
      </w:r>
    </w:p>
    <w:tbl>
      <w:tblPr>
        <w:tblStyle w:val="10"/>
        <w:tblpPr w:leftFromText="180" w:rightFromText="180" w:vertAnchor="text" w:horzAnchor="page" w:tblpXSpec="center" w:tblpY="115"/>
        <w:tblOverlap w:val="never"/>
        <w:tblW w:w="8084" w:type="dxa"/>
        <w:jc w:val="center"/>
        <w:tblLayout w:type="fixed"/>
        <w:tblCellMar>
          <w:top w:w="0" w:type="dxa"/>
          <w:left w:w="108" w:type="dxa"/>
          <w:bottom w:w="0" w:type="dxa"/>
          <w:right w:w="108" w:type="dxa"/>
        </w:tblCellMar>
      </w:tblPr>
      <w:tblGrid>
        <w:gridCol w:w="4053"/>
        <w:gridCol w:w="4031"/>
      </w:tblGrid>
      <w:tr>
        <w:tblPrEx>
          <w:tblCellMar>
            <w:top w:w="0" w:type="dxa"/>
            <w:left w:w="108" w:type="dxa"/>
            <w:bottom w:w="0" w:type="dxa"/>
            <w:right w:w="108" w:type="dxa"/>
          </w:tblCellMar>
        </w:tblPrEx>
        <w:trPr>
          <w:trHeight w:val="7965" w:hRule="atLeast"/>
          <w:jc w:val="center"/>
        </w:trPr>
        <w:tc>
          <w:tcPr>
            <w:tcW w:w="4053" w:type="dxa"/>
            <w:noWrap w:val="0"/>
            <w:vAlign w:val="top"/>
          </w:tcPr>
          <w:p>
            <w:pPr>
              <w:pageBreakBefore w:val="0"/>
              <w:kinsoku/>
              <w:wordWrap/>
              <w:overflowPunct/>
              <w:topLinePunct w:val="0"/>
              <w:bidi w:val="0"/>
              <w:spacing w:line="360" w:lineRule="auto"/>
              <w:jc w:val="left"/>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甲方：</w:t>
            </w:r>
            <w:r>
              <w:rPr>
                <w:rFonts w:hint="eastAsia" w:ascii="仿宋_GB2312" w:hAnsi="仿宋_GB2312" w:eastAsia="仿宋_GB2312" w:cs="仿宋_GB2312"/>
                <w:color w:val="auto"/>
                <w:sz w:val="28"/>
                <w:szCs w:val="28"/>
                <w:highlight w:val="none"/>
                <w:u w:val="single"/>
                <w:lang w:val="en-US" w:eastAsia="zh-CN"/>
              </w:rPr>
              <w:t xml:space="preserve">              </w:t>
            </w:r>
          </w:p>
          <w:p>
            <w:pPr>
              <w:pageBreakBefore w:val="0"/>
              <w:kinsoku/>
              <w:wordWrap/>
              <w:overflowPunct/>
              <w:topLinePunct w:val="0"/>
              <w:bidi w:val="0"/>
              <w:spacing w:line="360" w:lineRule="auto"/>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法定代表人或委托人：（签章）</w:t>
            </w:r>
          </w:p>
          <w:p>
            <w:pPr>
              <w:pageBreakBefore w:val="0"/>
              <w:kinsoku/>
              <w:wordWrap/>
              <w:overflowPunct/>
              <w:topLinePunct w:val="0"/>
              <w:bidi w:val="0"/>
              <w:spacing w:line="360" w:lineRule="auto"/>
              <w:jc w:val="left"/>
              <w:textAlignment w:val="auto"/>
              <w:rPr>
                <w:rFonts w:hint="eastAsia" w:ascii="仿宋_GB2312" w:hAnsi="仿宋_GB2312" w:eastAsia="仿宋_GB2312" w:cs="仿宋_GB2312"/>
                <w:color w:val="auto"/>
                <w:sz w:val="28"/>
                <w:szCs w:val="28"/>
                <w:highlight w:val="none"/>
              </w:rPr>
            </w:pPr>
          </w:p>
          <w:p>
            <w:pPr>
              <w:pageBreakBefore w:val="0"/>
              <w:kinsoku/>
              <w:wordWrap/>
              <w:overflowPunct/>
              <w:topLinePunct w:val="0"/>
              <w:bidi w:val="0"/>
              <w:spacing w:line="360" w:lineRule="auto"/>
              <w:jc w:val="left"/>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宋体" w:eastAsia="仿宋_GB2312" w:cs="宋体"/>
                <w:bCs/>
                <w:color w:val="auto"/>
                <w:sz w:val="28"/>
                <w:szCs w:val="28"/>
                <w:highlight w:val="none"/>
              </w:rPr>
              <w:t>地址：</w:t>
            </w:r>
            <w:r>
              <w:rPr>
                <w:rFonts w:hint="eastAsia" w:ascii="仿宋_GB2312" w:hAnsi="宋体" w:eastAsia="仿宋_GB2312" w:cs="宋体"/>
                <w:bCs/>
                <w:color w:val="auto"/>
                <w:sz w:val="28"/>
                <w:szCs w:val="28"/>
                <w:highlight w:val="none"/>
                <w:u w:val="single"/>
                <w:lang w:val="en-US" w:eastAsia="zh-CN"/>
              </w:rPr>
              <w:t xml:space="preserve"> </w:t>
            </w:r>
            <w:r>
              <w:rPr>
                <w:rFonts w:hint="eastAsia" w:ascii="仿宋_GB2312" w:hAnsi="仿宋_GB2312" w:eastAsia="仿宋_GB2312" w:cs="仿宋_GB2312"/>
                <w:color w:val="auto"/>
                <w:sz w:val="28"/>
                <w:szCs w:val="28"/>
                <w:highlight w:val="none"/>
                <w:u w:val="single"/>
                <w:lang w:val="en-US" w:eastAsia="zh-CN"/>
              </w:rPr>
              <w:t xml:space="preserve">              </w:t>
            </w:r>
          </w:p>
          <w:p>
            <w:pPr>
              <w:spacing w:line="360" w:lineRule="auto"/>
              <w:jc w:val="left"/>
              <w:rPr>
                <w:rFonts w:hint="default" w:ascii="仿宋_GB2312" w:hAnsi="宋体" w:eastAsia="仿宋_GB2312" w:cs="宋体"/>
                <w:bCs/>
                <w:color w:val="auto"/>
                <w:sz w:val="28"/>
                <w:szCs w:val="28"/>
                <w:highlight w:val="none"/>
                <w:u w:val="single"/>
                <w:lang w:val="en-US" w:eastAsia="zh-CN"/>
              </w:rPr>
            </w:pPr>
            <w:r>
              <w:rPr>
                <w:rFonts w:hint="eastAsia" w:ascii="仿宋_GB2312" w:hAnsi="宋体" w:eastAsia="仿宋_GB2312" w:cs="宋体"/>
                <w:bCs/>
                <w:color w:val="auto"/>
                <w:sz w:val="28"/>
                <w:szCs w:val="28"/>
                <w:highlight w:val="none"/>
              </w:rPr>
              <w:t>电话：</w:t>
            </w:r>
            <w:r>
              <w:rPr>
                <w:rFonts w:hint="eastAsia" w:ascii="仿宋_GB2312" w:hAnsi="宋体" w:eastAsia="仿宋_GB2312" w:cs="宋体"/>
                <w:bCs/>
                <w:color w:val="auto"/>
                <w:sz w:val="28"/>
                <w:szCs w:val="28"/>
                <w:highlight w:val="none"/>
                <w:u w:val="single"/>
                <w:lang w:val="en-US" w:eastAsia="zh-CN"/>
              </w:rPr>
              <w:t xml:space="preserve">               </w:t>
            </w:r>
          </w:p>
          <w:p>
            <w:pPr>
              <w:pageBreakBefore w:val="0"/>
              <w:kinsoku/>
              <w:wordWrap/>
              <w:overflowPunct/>
              <w:topLinePunct w:val="0"/>
              <w:bidi w:val="0"/>
              <w:spacing w:line="360" w:lineRule="auto"/>
              <w:jc w:val="left"/>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宋体" w:eastAsia="仿宋_GB2312" w:cs="宋体"/>
                <w:bCs/>
                <w:color w:val="auto"/>
                <w:sz w:val="28"/>
                <w:szCs w:val="28"/>
                <w:highlight w:val="none"/>
              </w:rPr>
              <w:t>纳税识别号：</w:t>
            </w:r>
            <w:r>
              <w:rPr>
                <w:rFonts w:hint="eastAsia" w:ascii="仿宋_GB2312" w:hAnsi="仿宋_GB2312" w:eastAsia="仿宋_GB2312" w:cs="仿宋_GB2312"/>
                <w:color w:val="auto"/>
                <w:sz w:val="28"/>
                <w:szCs w:val="28"/>
                <w:highlight w:val="none"/>
                <w:u w:val="single"/>
                <w:lang w:val="en-US" w:eastAsia="zh-CN"/>
              </w:rPr>
              <w:t xml:space="preserve">              </w:t>
            </w:r>
          </w:p>
          <w:p>
            <w:pPr>
              <w:spacing w:line="360" w:lineRule="auto"/>
              <w:jc w:val="left"/>
              <w:rPr>
                <w:rFonts w:hint="default" w:ascii="仿宋_GB2312" w:hAnsi="宋体" w:eastAsia="仿宋_GB2312" w:cs="宋体"/>
                <w:bCs/>
                <w:color w:val="auto"/>
                <w:sz w:val="28"/>
                <w:szCs w:val="28"/>
                <w:highlight w:val="none"/>
                <w:u w:val="single"/>
                <w:lang w:val="en-US" w:eastAsia="zh-CN"/>
              </w:rPr>
            </w:pPr>
            <w:r>
              <w:rPr>
                <w:rFonts w:hint="eastAsia" w:ascii="仿宋_GB2312" w:hAnsi="宋体" w:eastAsia="仿宋_GB2312" w:cs="宋体"/>
                <w:bCs/>
                <w:color w:val="auto"/>
                <w:sz w:val="28"/>
                <w:szCs w:val="28"/>
                <w:highlight w:val="none"/>
              </w:rPr>
              <w:t>开户行：</w:t>
            </w:r>
            <w:r>
              <w:rPr>
                <w:rFonts w:hint="eastAsia" w:ascii="仿宋_GB2312" w:hAnsi="宋体" w:eastAsia="仿宋_GB2312" w:cs="宋体"/>
                <w:bCs/>
                <w:color w:val="auto"/>
                <w:sz w:val="28"/>
                <w:szCs w:val="28"/>
                <w:highlight w:val="none"/>
                <w:u w:val="single"/>
                <w:lang w:val="en-US" w:eastAsia="zh-CN"/>
              </w:rPr>
              <w:t xml:space="preserve">                    </w:t>
            </w:r>
          </w:p>
          <w:p>
            <w:pPr>
              <w:spacing w:line="360" w:lineRule="auto"/>
              <w:jc w:val="left"/>
              <w:rPr>
                <w:rFonts w:ascii="仿宋_GB2312" w:hAnsi="宋体" w:eastAsia="仿宋_GB2312" w:cs="宋体"/>
                <w:bCs/>
                <w:color w:val="auto"/>
                <w:sz w:val="28"/>
                <w:szCs w:val="28"/>
                <w:highlight w:val="none"/>
              </w:rPr>
            </w:pPr>
            <w:r>
              <w:rPr>
                <w:rFonts w:hint="eastAsia" w:ascii="仿宋_GB2312" w:hAnsi="宋体" w:eastAsia="仿宋_GB2312" w:cs="宋体"/>
                <w:bCs/>
                <w:color w:val="auto"/>
                <w:sz w:val="28"/>
                <w:szCs w:val="28"/>
                <w:highlight w:val="none"/>
              </w:rPr>
              <w:t>账号：</w:t>
            </w:r>
            <w:r>
              <w:rPr>
                <w:rFonts w:hint="eastAsia" w:ascii="仿宋_GB2312" w:hAnsi="宋体" w:eastAsia="仿宋_GB2312" w:cs="宋体"/>
                <w:bCs/>
                <w:color w:val="auto"/>
                <w:sz w:val="28"/>
                <w:szCs w:val="28"/>
                <w:highlight w:val="none"/>
                <w:u w:val="single"/>
              </w:rPr>
              <w:t xml:space="preserve"> </w:t>
            </w:r>
            <w:r>
              <w:rPr>
                <w:rFonts w:hint="eastAsia" w:ascii="仿宋_GB2312" w:hAnsi="宋体" w:eastAsia="仿宋_GB2312" w:cs="宋体"/>
                <w:bCs/>
                <w:color w:val="auto"/>
                <w:sz w:val="28"/>
                <w:szCs w:val="28"/>
                <w:highlight w:val="none"/>
                <w:u w:val="single"/>
                <w:lang w:val="en-US" w:eastAsia="zh-CN"/>
              </w:rPr>
              <w:t xml:space="preserve">                 </w:t>
            </w:r>
            <w:r>
              <w:rPr>
                <w:rFonts w:hint="eastAsia" w:ascii="仿宋_GB2312" w:hAnsi="宋体" w:eastAsia="仿宋_GB2312" w:cs="宋体"/>
                <w:bCs/>
                <w:color w:val="auto"/>
                <w:sz w:val="28"/>
                <w:szCs w:val="28"/>
                <w:highlight w:val="none"/>
                <w:u w:val="single"/>
              </w:rPr>
              <w:t xml:space="preserve"> </w:t>
            </w:r>
          </w:p>
          <w:p>
            <w:pPr>
              <w:pageBreakBefore w:val="0"/>
              <w:kinsoku/>
              <w:wordWrap/>
              <w:overflowPunct/>
              <w:topLinePunct w:val="0"/>
              <w:bidi w:val="0"/>
              <w:spacing w:line="360" w:lineRule="auto"/>
              <w:jc w:val="left"/>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宋体" w:eastAsia="仿宋_GB2312" w:cs="宋体"/>
                <w:bCs/>
                <w:color w:val="auto"/>
                <w:sz w:val="28"/>
                <w:szCs w:val="28"/>
                <w:highlight w:val="none"/>
              </w:rPr>
              <w:t>纳税人身份：</w:t>
            </w:r>
            <w:r>
              <w:rPr>
                <w:rFonts w:hint="eastAsia" w:ascii="仿宋_GB2312" w:hAnsi="仿宋_GB2312" w:eastAsia="仿宋_GB2312" w:cs="仿宋_GB2312"/>
                <w:color w:val="auto"/>
                <w:sz w:val="28"/>
                <w:szCs w:val="28"/>
                <w:highlight w:val="none"/>
                <w:u w:val="single"/>
                <w:lang w:val="en-US" w:eastAsia="zh-CN"/>
              </w:rPr>
              <w:t xml:space="preserve">              </w:t>
            </w:r>
          </w:p>
          <w:p>
            <w:pPr>
              <w:spacing w:line="560" w:lineRule="exact"/>
              <w:jc w:val="left"/>
              <w:rPr>
                <w:rFonts w:ascii="仿宋_GB2312" w:hAnsi="宋体" w:eastAsia="仿宋_GB2312" w:cs="宋体"/>
                <w:bCs/>
                <w:sz w:val="28"/>
              </w:rPr>
            </w:pPr>
            <w:r>
              <w:rPr>
                <w:rFonts w:hint="eastAsia" w:ascii="仿宋_GB2312" w:hAnsi="宋体" w:eastAsia="仿宋_GB2312" w:cs="宋体"/>
                <w:bCs/>
                <w:color w:val="auto"/>
                <w:sz w:val="28"/>
                <w:szCs w:val="28"/>
                <w:highlight w:val="none"/>
                <w:lang w:val="en-US" w:eastAsia="zh-CN"/>
              </w:rPr>
              <w:t xml:space="preserve"> </w:t>
            </w:r>
          </w:p>
        </w:tc>
        <w:tc>
          <w:tcPr>
            <w:tcW w:w="4031" w:type="dxa"/>
            <w:noWrap w:val="0"/>
            <w:vAlign w:val="top"/>
          </w:tcPr>
          <w:p>
            <w:pPr>
              <w:pageBreakBefore w:val="0"/>
              <w:kinsoku/>
              <w:wordWrap/>
              <w:overflowPunct/>
              <w:topLinePunct w:val="0"/>
              <w:bidi w:val="0"/>
              <w:spacing w:line="360" w:lineRule="auto"/>
              <w:jc w:val="left"/>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宋体" w:eastAsia="仿宋_GB2312" w:cs="宋体"/>
                <w:bCs/>
                <w:sz w:val="28"/>
                <w:highlight w:val="none"/>
                <w:lang w:val="en-US" w:eastAsia="zh-CN"/>
              </w:rPr>
              <w:t>乙</w:t>
            </w:r>
            <w:r>
              <w:rPr>
                <w:rFonts w:hint="eastAsia" w:ascii="仿宋_GB2312" w:hAnsi="仿宋_GB2312" w:eastAsia="仿宋_GB2312" w:cs="仿宋_GB2312"/>
                <w:color w:val="auto"/>
                <w:sz w:val="28"/>
                <w:szCs w:val="28"/>
                <w:highlight w:val="none"/>
              </w:rPr>
              <w:t>方：</w:t>
            </w:r>
            <w:r>
              <w:rPr>
                <w:rFonts w:hint="eastAsia" w:ascii="仿宋_GB2312" w:hAnsi="仿宋_GB2312" w:eastAsia="仿宋_GB2312" w:cs="仿宋_GB2312"/>
                <w:color w:val="auto"/>
                <w:sz w:val="28"/>
                <w:szCs w:val="28"/>
                <w:highlight w:val="none"/>
                <w:u w:val="single"/>
                <w:lang w:val="en-US" w:eastAsia="zh-CN"/>
              </w:rPr>
              <w:t xml:space="preserve">              </w:t>
            </w:r>
          </w:p>
          <w:p>
            <w:pPr>
              <w:pageBreakBefore w:val="0"/>
              <w:kinsoku/>
              <w:wordWrap/>
              <w:overflowPunct/>
              <w:topLinePunct w:val="0"/>
              <w:bidi w:val="0"/>
              <w:spacing w:line="360" w:lineRule="auto"/>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法定代表人或委托人：（签章）</w:t>
            </w:r>
          </w:p>
          <w:p>
            <w:pPr>
              <w:pageBreakBefore w:val="0"/>
              <w:kinsoku/>
              <w:wordWrap/>
              <w:overflowPunct/>
              <w:topLinePunct w:val="0"/>
              <w:bidi w:val="0"/>
              <w:spacing w:line="360" w:lineRule="auto"/>
              <w:jc w:val="left"/>
              <w:textAlignment w:val="auto"/>
              <w:rPr>
                <w:rFonts w:hint="eastAsia" w:ascii="仿宋_GB2312" w:hAnsi="仿宋_GB2312" w:eastAsia="仿宋_GB2312" w:cs="仿宋_GB2312"/>
                <w:color w:val="auto"/>
                <w:sz w:val="28"/>
                <w:szCs w:val="28"/>
                <w:highlight w:val="none"/>
              </w:rPr>
            </w:pPr>
          </w:p>
          <w:p>
            <w:pPr>
              <w:pageBreakBefore w:val="0"/>
              <w:kinsoku/>
              <w:wordWrap/>
              <w:overflowPunct/>
              <w:topLinePunct w:val="0"/>
              <w:bidi w:val="0"/>
              <w:spacing w:line="360" w:lineRule="auto"/>
              <w:jc w:val="left"/>
              <w:textAlignment w:val="auto"/>
              <w:rPr>
                <w:rFonts w:hint="default" w:ascii="仿宋_GB2312" w:hAnsi="仿宋_GB2312" w:eastAsia="仿宋_GB2312" w:cs="仿宋_GB2312"/>
                <w:color w:val="auto"/>
                <w:sz w:val="28"/>
                <w:szCs w:val="28"/>
                <w:highlight w:val="none"/>
                <w:u w:val="single"/>
                <w:lang w:val="en-US"/>
              </w:rPr>
            </w:pPr>
            <w:r>
              <w:rPr>
                <w:rFonts w:hint="eastAsia" w:ascii="仿宋_GB2312" w:hAnsi="仿宋_GB2312" w:eastAsia="仿宋_GB2312" w:cs="仿宋_GB2312"/>
                <w:color w:val="auto"/>
                <w:sz w:val="28"/>
                <w:szCs w:val="28"/>
                <w:highlight w:val="none"/>
              </w:rPr>
              <w:t>地址：</w:t>
            </w:r>
            <w:r>
              <w:rPr>
                <w:rFonts w:hint="eastAsia" w:ascii="仿宋_GB2312" w:hAnsi="仿宋_GB2312" w:eastAsia="仿宋_GB2312" w:cs="仿宋_GB2312"/>
                <w:color w:val="auto"/>
                <w:sz w:val="28"/>
                <w:szCs w:val="28"/>
                <w:highlight w:val="none"/>
                <w:u w:val="single"/>
                <w:lang w:val="en-US" w:eastAsia="zh-CN"/>
              </w:rPr>
              <w:t xml:space="preserve">                          </w:t>
            </w:r>
          </w:p>
          <w:p>
            <w:pPr>
              <w:pageBreakBefore w:val="0"/>
              <w:kinsoku/>
              <w:wordWrap/>
              <w:overflowPunct/>
              <w:topLinePunct w:val="0"/>
              <w:bidi w:val="0"/>
              <w:spacing w:line="360" w:lineRule="auto"/>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电话：</w:t>
            </w:r>
            <w:r>
              <w:rPr>
                <w:rFonts w:hint="eastAsia" w:ascii="仿宋_GB2312" w:hAnsi="仿宋_GB2312" w:eastAsia="仿宋_GB2312" w:cs="仿宋_GB2312"/>
                <w:color w:val="auto"/>
                <w:sz w:val="28"/>
                <w:szCs w:val="28"/>
                <w:highlight w:val="none"/>
                <w:u w:val="single"/>
                <w:lang w:val="en-US" w:eastAsia="zh-CN"/>
              </w:rPr>
              <w:t xml:space="preserve">                </w:t>
            </w:r>
            <w:r>
              <w:rPr>
                <w:rFonts w:hint="eastAsia" w:ascii="仿宋_GB2312" w:hAnsi="仿宋_GB2312" w:eastAsia="仿宋_GB2312" w:cs="仿宋_GB2312"/>
                <w:color w:val="auto"/>
                <w:sz w:val="28"/>
                <w:szCs w:val="28"/>
                <w:highlight w:val="none"/>
              </w:rPr>
              <w:t xml:space="preserve">   </w:t>
            </w:r>
          </w:p>
          <w:p>
            <w:pPr>
              <w:pageBreakBefore w:val="0"/>
              <w:kinsoku/>
              <w:wordWrap/>
              <w:overflowPunct/>
              <w:topLinePunct w:val="0"/>
              <w:bidi w:val="0"/>
              <w:spacing w:line="360" w:lineRule="auto"/>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纳税识别号：</w:t>
            </w:r>
            <w:r>
              <w:rPr>
                <w:rFonts w:hint="eastAsia" w:ascii="仿宋_GB2312" w:hAnsi="仿宋_GB2312" w:eastAsia="仿宋_GB2312" w:cs="仿宋_GB2312"/>
                <w:color w:val="auto"/>
                <w:sz w:val="28"/>
                <w:szCs w:val="28"/>
                <w:highlight w:val="none"/>
                <w:u w:val="single"/>
                <w:lang w:val="en-US" w:eastAsia="zh-CN"/>
              </w:rPr>
              <w:t xml:space="preserve">              </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rPr>
              <w:t xml:space="preserve"> </w:t>
            </w:r>
          </w:p>
          <w:p>
            <w:pPr>
              <w:pageBreakBefore w:val="0"/>
              <w:kinsoku/>
              <w:wordWrap/>
              <w:overflowPunct/>
              <w:topLinePunct w:val="0"/>
              <w:bidi w:val="0"/>
              <w:spacing w:line="360" w:lineRule="auto"/>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开户行：</w:t>
            </w:r>
            <w:r>
              <w:rPr>
                <w:rFonts w:hint="eastAsia" w:ascii="仿宋_GB2312" w:hAnsi="仿宋_GB2312" w:eastAsia="仿宋_GB2312" w:cs="仿宋_GB2312"/>
                <w:color w:val="auto"/>
                <w:sz w:val="28"/>
                <w:szCs w:val="28"/>
                <w:highlight w:val="none"/>
                <w:u w:val="single"/>
                <w:lang w:val="en-US" w:eastAsia="zh-CN"/>
              </w:rPr>
              <w:t xml:space="preserve">                 </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rPr>
              <w:t xml:space="preserve">  </w:t>
            </w:r>
          </w:p>
          <w:p>
            <w:pPr>
              <w:pageBreakBefore w:val="0"/>
              <w:kinsoku/>
              <w:wordWrap/>
              <w:overflowPunct/>
              <w:topLinePunct w:val="0"/>
              <w:bidi w:val="0"/>
              <w:spacing w:line="360" w:lineRule="auto"/>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账号：</w:t>
            </w:r>
            <w:r>
              <w:rPr>
                <w:rFonts w:hint="eastAsia" w:ascii="仿宋_GB2312" w:hAnsi="仿宋_GB2312" w:eastAsia="仿宋_GB2312" w:cs="仿宋_GB2312"/>
                <w:color w:val="auto"/>
                <w:sz w:val="28"/>
                <w:szCs w:val="28"/>
                <w:highlight w:val="none"/>
                <w:u w:val="single"/>
                <w:lang w:val="en-US" w:eastAsia="zh-CN"/>
              </w:rPr>
              <w:t xml:space="preserve">                  </w:t>
            </w:r>
            <w:r>
              <w:rPr>
                <w:rFonts w:hint="eastAsia" w:ascii="仿宋_GB2312" w:hAnsi="仿宋_GB2312" w:eastAsia="仿宋_GB2312" w:cs="仿宋_GB2312"/>
                <w:color w:val="auto"/>
                <w:sz w:val="28"/>
                <w:szCs w:val="28"/>
                <w:highlight w:val="none"/>
              </w:rPr>
              <w:t xml:space="preserve">    </w:t>
            </w:r>
          </w:p>
          <w:p>
            <w:pPr>
              <w:pageBreakBefore w:val="0"/>
              <w:kinsoku/>
              <w:wordWrap/>
              <w:overflowPunct/>
              <w:topLinePunct w:val="0"/>
              <w:bidi w:val="0"/>
              <w:spacing w:line="360" w:lineRule="auto"/>
              <w:jc w:val="left"/>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纳税人身份：</w:t>
            </w:r>
            <w:r>
              <w:rPr>
                <w:rFonts w:hint="eastAsia" w:ascii="仿宋_GB2312" w:hAnsi="仿宋_GB2312" w:eastAsia="仿宋_GB2312" w:cs="仿宋_GB2312"/>
                <w:color w:val="auto"/>
                <w:sz w:val="28"/>
                <w:szCs w:val="28"/>
                <w:highlight w:val="none"/>
                <w:u w:val="single"/>
                <w:lang w:val="en-US" w:eastAsia="zh-CN"/>
              </w:rPr>
              <w:t xml:space="preserve">              </w:t>
            </w:r>
          </w:p>
          <w:p>
            <w:pPr>
              <w:pageBreakBefore w:val="0"/>
              <w:kinsoku/>
              <w:wordWrap/>
              <w:overflowPunct/>
              <w:topLinePunct w:val="0"/>
              <w:bidi w:val="0"/>
              <w:spacing w:line="360" w:lineRule="auto"/>
              <w:jc w:val="left"/>
              <w:textAlignment w:val="auto"/>
              <w:rPr>
                <w:rFonts w:ascii="仿宋_GB2312" w:hAnsi="宋体" w:eastAsia="仿宋_GB2312" w:cs="宋体"/>
                <w:bCs/>
                <w:sz w:val="28"/>
              </w:rPr>
            </w:pPr>
            <w:r>
              <w:rPr>
                <w:rFonts w:hint="eastAsia" w:ascii="仿宋_GB2312" w:hAnsi="仿宋_GB2312" w:eastAsia="仿宋_GB2312" w:cs="仿宋_GB2312"/>
                <w:color w:val="auto"/>
                <w:sz w:val="28"/>
                <w:szCs w:val="28"/>
                <w:highlight w:val="none"/>
              </w:rPr>
              <w:t xml:space="preserve"> </w:t>
            </w:r>
          </w:p>
        </w:tc>
      </w:tr>
    </w:tbl>
    <w:p>
      <w:pPr>
        <w:tabs>
          <w:tab w:val="left" w:pos="688"/>
        </w:tabs>
        <w:jc w:val="left"/>
        <w:sectPr>
          <w:pgSz w:w="11906" w:h="16838"/>
          <w:pgMar w:top="1440" w:right="1800" w:bottom="1440" w:left="1800" w:header="851" w:footer="992" w:gutter="0"/>
          <w:cols w:space="720" w:num="1"/>
          <w:docGrid w:type="lines" w:linePitch="312" w:charSpace="0"/>
        </w:sectPr>
      </w:pPr>
    </w:p>
    <w:p>
      <w:pPr>
        <w:spacing w:line="600" w:lineRule="exact"/>
        <w:ind w:left="-420" w:leftChars="-200"/>
        <w:jc w:val="left"/>
        <w:rPr>
          <w:rFonts w:ascii="仿宋_GB2312" w:hAnsi="宋体" w:eastAsia="仿宋_GB2312" w:cs="宋体"/>
          <w:bCs/>
          <w:sz w:val="28"/>
        </w:rPr>
      </w:pPr>
      <w:r>
        <w:rPr>
          <w:rFonts w:hint="eastAsia" w:ascii="仿宋_GB2312" w:hAnsi="宋体" w:eastAsia="仿宋_GB2312" w:cs="宋体"/>
          <w:bCs/>
          <w:sz w:val="28"/>
        </w:rPr>
        <w:t>附件：</w:t>
      </w:r>
    </w:p>
    <w:tbl>
      <w:tblPr>
        <w:tblStyle w:val="10"/>
        <w:tblW w:w="8319" w:type="dxa"/>
        <w:jc w:val="center"/>
        <w:tblLayout w:type="fixed"/>
        <w:tblCellMar>
          <w:top w:w="0" w:type="dxa"/>
          <w:left w:w="0" w:type="dxa"/>
          <w:bottom w:w="0" w:type="dxa"/>
          <w:right w:w="0" w:type="dxa"/>
        </w:tblCellMar>
      </w:tblPr>
      <w:tblGrid>
        <w:gridCol w:w="668"/>
        <w:gridCol w:w="1266"/>
        <w:gridCol w:w="967"/>
        <w:gridCol w:w="867"/>
        <w:gridCol w:w="783"/>
        <w:gridCol w:w="1333"/>
        <w:gridCol w:w="1234"/>
        <w:gridCol w:w="1201"/>
      </w:tblGrid>
      <w:tr>
        <w:tblPrEx>
          <w:tblCellMar>
            <w:top w:w="0" w:type="dxa"/>
            <w:left w:w="0" w:type="dxa"/>
            <w:bottom w:w="0" w:type="dxa"/>
            <w:right w:w="0" w:type="dxa"/>
          </w:tblCellMar>
        </w:tblPrEx>
        <w:trPr>
          <w:trHeight w:val="595" w:hRule="atLeast"/>
          <w:jc w:val="center"/>
        </w:trPr>
        <w:tc>
          <w:tcPr>
            <w:tcW w:w="8319" w:type="dxa"/>
            <w:gridSpan w:val="8"/>
            <w:tcBorders>
              <w:top w:val="single" w:color="000000" w:sz="4" w:space="0"/>
              <w:left w:val="single" w:color="000000" w:sz="4" w:space="0"/>
              <w:bottom w:val="nil"/>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i w:val="0"/>
                <w:color w:val="000000"/>
                <w:kern w:val="0"/>
                <w:sz w:val="22"/>
                <w:szCs w:val="22"/>
                <w:u w:val="none"/>
                <w:lang w:val="en-US" w:eastAsia="zh-CN" w:bidi="ar"/>
              </w:rPr>
            </w:pPr>
            <w:r>
              <w:rPr>
                <w:rFonts w:hint="eastAsia" w:ascii="宋体" w:hAnsi="宋体" w:cs="宋体"/>
                <w:b/>
                <w:i w:val="0"/>
                <w:color w:val="000000"/>
                <w:kern w:val="0"/>
                <w:sz w:val="36"/>
                <w:szCs w:val="36"/>
                <w:u w:val="none"/>
                <w:lang w:val="en-US" w:eastAsia="zh-CN" w:bidi="ar"/>
              </w:rPr>
              <w:t>郑州园博园巡游花车采购项目采购</w:t>
            </w:r>
            <w:r>
              <w:rPr>
                <w:rFonts w:hint="eastAsia" w:ascii="宋体" w:hAnsi="宋体" w:eastAsia="宋体" w:cs="宋体"/>
                <w:b/>
                <w:i w:val="0"/>
                <w:color w:val="000000"/>
                <w:kern w:val="0"/>
                <w:sz w:val="36"/>
                <w:szCs w:val="36"/>
                <w:u w:val="none"/>
                <w:lang w:val="en-US" w:eastAsia="zh-CN" w:bidi="ar"/>
              </w:rPr>
              <w:t>清单</w:t>
            </w:r>
          </w:p>
        </w:tc>
      </w:tr>
      <w:tr>
        <w:tblPrEx>
          <w:tblCellMar>
            <w:top w:w="0" w:type="dxa"/>
            <w:left w:w="0" w:type="dxa"/>
            <w:bottom w:w="0" w:type="dxa"/>
            <w:right w:w="0" w:type="dxa"/>
          </w:tblCellMar>
        </w:tblPrEx>
        <w:trPr>
          <w:trHeight w:val="595" w:hRule="atLeast"/>
          <w:jc w:val="center"/>
        </w:trPr>
        <w:tc>
          <w:tcPr>
            <w:tcW w:w="668"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b/>
                <w:i w:val="0"/>
                <w:color w:val="000000"/>
                <w:kern w:val="0"/>
                <w:sz w:val="22"/>
                <w:szCs w:val="22"/>
                <w:u w:val="none"/>
                <w:lang w:val="en-US" w:eastAsia="zh-CN" w:bidi="ar"/>
              </w:rPr>
              <w:t>序号</w:t>
            </w:r>
          </w:p>
        </w:tc>
        <w:tc>
          <w:tcPr>
            <w:tcW w:w="1266"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b/>
                <w:i w:val="0"/>
                <w:color w:val="000000"/>
                <w:kern w:val="0"/>
                <w:sz w:val="22"/>
                <w:szCs w:val="22"/>
                <w:u w:val="none"/>
                <w:lang w:val="en-US" w:eastAsia="zh-CN" w:bidi="ar"/>
              </w:rPr>
              <w:t>品种</w:t>
            </w:r>
          </w:p>
        </w:tc>
        <w:tc>
          <w:tcPr>
            <w:tcW w:w="9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b/>
                <w:i w:val="0"/>
                <w:color w:val="000000"/>
                <w:kern w:val="0"/>
                <w:sz w:val="22"/>
                <w:szCs w:val="22"/>
                <w:u w:val="none"/>
                <w:lang w:val="en-US" w:eastAsia="zh-CN" w:bidi="ar"/>
              </w:rPr>
              <w:t>规格</w:t>
            </w:r>
          </w:p>
        </w:tc>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22"/>
                <w:szCs w:val="22"/>
                <w:u w:val="none"/>
                <w:lang w:val="en-US" w:eastAsia="zh-CN" w:bidi="ar"/>
              </w:rPr>
              <w:t>数量</w:t>
            </w:r>
          </w:p>
        </w:tc>
        <w:tc>
          <w:tcPr>
            <w:tcW w:w="7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22"/>
                <w:szCs w:val="22"/>
                <w:u w:val="none"/>
                <w:lang w:val="en-US" w:eastAsia="zh-CN" w:bidi="ar"/>
              </w:rPr>
              <w:t>单位</w:t>
            </w:r>
          </w:p>
        </w:tc>
        <w:tc>
          <w:tcPr>
            <w:tcW w:w="1333" w:type="dxa"/>
            <w:tcBorders>
              <w:top w:val="single" w:color="000000" w:sz="4" w:space="0"/>
              <w:left w:val="nil"/>
              <w:bottom w:val="nil"/>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不含税综合  单价（元）</w:t>
            </w:r>
          </w:p>
        </w:tc>
        <w:tc>
          <w:tcPr>
            <w:tcW w:w="1234" w:type="dxa"/>
            <w:tcBorders>
              <w:top w:val="single" w:color="000000" w:sz="4" w:space="0"/>
              <w:left w:val="single" w:color="auto"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不含税费</w:t>
            </w:r>
          </w:p>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用（元）</w:t>
            </w:r>
          </w:p>
        </w:tc>
        <w:tc>
          <w:tcPr>
            <w:tcW w:w="1201" w:type="dxa"/>
            <w:tcBorders>
              <w:top w:val="single" w:color="000000" w:sz="4" w:space="0"/>
              <w:left w:val="single" w:color="000000" w:sz="4" w:space="0"/>
              <w:bottom w:val="nil"/>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r>
              <w:rPr>
                <w:rFonts w:hint="eastAsia" w:ascii="宋体" w:hAnsi="宋体" w:cs="宋体"/>
                <w:b/>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505" w:hRule="atLeast"/>
          <w:jc w:val="center"/>
        </w:trPr>
        <w:tc>
          <w:tcPr>
            <w:tcW w:w="668"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2"/>
                <w:szCs w:val="22"/>
                <w:u w:val="none"/>
                <w:lang w:val="en-US" w:eastAsia="zh-CN" w:bidi="ar"/>
              </w:rPr>
              <w:t>1</w:t>
            </w:r>
          </w:p>
        </w:tc>
        <w:tc>
          <w:tcPr>
            <w:tcW w:w="1266"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sz w:val="15"/>
                <w:szCs w:val="15"/>
              </w:rPr>
            </w:pPr>
          </w:p>
        </w:tc>
        <w:tc>
          <w:tcPr>
            <w:tcW w:w="9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sz w:val="15"/>
                <w:szCs w:val="15"/>
              </w:rPr>
            </w:pPr>
          </w:p>
        </w:tc>
        <w:tc>
          <w:tcPr>
            <w:tcW w:w="867"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sz w:val="15"/>
                <w:szCs w:val="15"/>
              </w:rPr>
            </w:pPr>
          </w:p>
        </w:tc>
        <w:tc>
          <w:tcPr>
            <w:tcW w:w="7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sz w:val="18"/>
                <w:szCs w:val="18"/>
              </w:rPr>
            </w:pPr>
          </w:p>
        </w:tc>
        <w:tc>
          <w:tcPr>
            <w:tcW w:w="1333" w:type="dxa"/>
            <w:tcBorders>
              <w:top w:val="single" w:color="000000" w:sz="4" w:space="0"/>
              <w:left w:val="nil"/>
              <w:bottom w:val="nil"/>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kern w:val="2"/>
                <w:sz w:val="20"/>
                <w:szCs w:val="20"/>
                <w:lang w:val="en-US" w:eastAsia="zh-CN" w:bidi="ar-SA"/>
              </w:rPr>
            </w:pPr>
          </w:p>
        </w:tc>
        <w:tc>
          <w:tcPr>
            <w:tcW w:w="1234" w:type="dxa"/>
            <w:tcBorders>
              <w:top w:val="single" w:color="000000" w:sz="4" w:space="0"/>
              <w:left w:val="single" w:color="auto"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201" w:type="dxa"/>
            <w:tcBorders>
              <w:top w:val="single" w:color="000000" w:sz="4" w:space="0"/>
              <w:left w:val="single" w:color="000000" w:sz="4" w:space="0"/>
              <w:bottom w:val="nil"/>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kern w:val="2"/>
                <w:sz w:val="20"/>
                <w:szCs w:val="20"/>
                <w:lang w:val="en-US" w:eastAsia="zh-CN" w:bidi="ar-SA"/>
              </w:rPr>
            </w:pPr>
          </w:p>
        </w:tc>
      </w:tr>
      <w:tr>
        <w:tblPrEx>
          <w:tblCellMar>
            <w:top w:w="0" w:type="dxa"/>
            <w:left w:w="0" w:type="dxa"/>
            <w:bottom w:w="0" w:type="dxa"/>
            <w:right w:w="0" w:type="dxa"/>
          </w:tblCellMar>
        </w:tblPrEx>
        <w:trPr>
          <w:trHeight w:val="505" w:hRule="atLeast"/>
          <w:jc w:val="center"/>
        </w:trPr>
        <w:tc>
          <w:tcPr>
            <w:tcW w:w="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sz w:val="20"/>
                <w:szCs w:val="20"/>
              </w:rPr>
            </w:pPr>
            <w:r>
              <w:rPr>
                <w:rFonts w:hint="eastAsia" w:ascii="宋体" w:hAnsi="宋体" w:eastAsia="宋体" w:cs="宋体"/>
                <w:i w:val="0"/>
                <w:color w:val="000000"/>
                <w:kern w:val="0"/>
                <w:sz w:val="22"/>
                <w:szCs w:val="22"/>
                <w:u w:val="none"/>
                <w:lang w:val="en-US" w:eastAsia="zh-CN" w:bidi="ar"/>
              </w:rPr>
              <w:t>2</w:t>
            </w:r>
          </w:p>
        </w:tc>
        <w:tc>
          <w:tcPr>
            <w:tcW w:w="12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小计</w:t>
            </w:r>
          </w:p>
        </w:tc>
        <w:tc>
          <w:tcPr>
            <w:tcW w:w="3950"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不含税价合计</w:t>
            </w:r>
          </w:p>
        </w:tc>
        <w:tc>
          <w:tcPr>
            <w:tcW w:w="1234"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20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505" w:hRule="atLeast"/>
          <w:jc w:val="center"/>
        </w:trPr>
        <w:tc>
          <w:tcPr>
            <w:tcW w:w="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12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税费</w:t>
            </w:r>
          </w:p>
        </w:tc>
        <w:tc>
          <w:tcPr>
            <w:tcW w:w="3950"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税率 </w:t>
            </w:r>
            <w:r>
              <w:rPr>
                <w:rFonts w:hint="eastAsia" w:ascii="宋体" w:hAnsi="宋体" w:eastAsia="宋体" w:cs="宋体"/>
                <w:i w:val="0"/>
                <w:color w:val="000000"/>
                <w:kern w:val="0"/>
                <w:sz w:val="22"/>
                <w:szCs w:val="22"/>
                <w:u w:val="single"/>
                <w:lang w:val="en-US" w:eastAsia="zh-CN" w:bidi="ar"/>
              </w:rPr>
              <w:t xml:space="preserve"> 0 </w:t>
            </w:r>
            <w:r>
              <w:rPr>
                <w:rFonts w:hint="eastAsia" w:ascii="宋体" w:hAnsi="宋体" w:eastAsia="宋体" w:cs="宋体"/>
                <w:i w:val="0"/>
                <w:color w:val="000000"/>
                <w:kern w:val="0"/>
                <w:sz w:val="22"/>
                <w:szCs w:val="22"/>
                <w:u w:val="none"/>
                <w:lang w:val="en-US" w:eastAsia="zh-CN" w:bidi="ar"/>
              </w:rPr>
              <w:t xml:space="preserve"> %</w:t>
            </w:r>
          </w:p>
        </w:tc>
        <w:tc>
          <w:tcPr>
            <w:tcW w:w="1234"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20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530" w:hRule="atLeast"/>
          <w:jc w:val="center"/>
        </w:trPr>
        <w:tc>
          <w:tcPr>
            <w:tcW w:w="6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12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合计</w:t>
            </w:r>
          </w:p>
        </w:tc>
        <w:tc>
          <w:tcPr>
            <w:tcW w:w="3950"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小计+税费</w:t>
            </w:r>
          </w:p>
        </w:tc>
        <w:tc>
          <w:tcPr>
            <w:tcW w:w="1234"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20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bl>
    <w:p>
      <w:pPr>
        <w:pStyle w:val="5"/>
        <w:numPr>
          <w:ilvl w:val="0"/>
          <w:numId w:val="0"/>
        </w:numPr>
        <w:jc w:val="left"/>
        <w:rPr>
          <w:rFonts w:hint="eastAsia"/>
          <w:sz w:val="21"/>
          <w:szCs w:val="21"/>
        </w:rPr>
      </w:pPr>
    </w:p>
    <w:p>
      <w:pPr>
        <w:pStyle w:val="5"/>
        <w:keepNext/>
        <w:keepLines/>
        <w:pageBreakBefore w:val="0"/>
        <w:widowControl w:val="0"/>
        <w:numPr>
          <w:ilvl w:val="0"/>
          <w:numId w:val="0"/>
        </w:numPr>
        <w:kinsoku/>
        <w:wordWrap/>
        <w:overflowPunct/>
        <w:topLinePunct w:val="0"/>
        <w:autoSpaceDE/>
        <w:autoSpaceDN/>
        <w:bidi w:val="0"/>
        <w:adjustRightInd/>
        <w:snapToGrid/>
        <w:ind w:left="-420" w:leftChars="-200"/>
        <w:jc w:val="left"/>
        <w:textAlignment w:val="auto"/>
        <w:rPr>
          <w:rFonts w:hint="eastAsia"/>
          <w:sz w:val="21"/>
          <w:szCs w:val="21"/>
        </w:rPr>
      </w:pPr>
      <w:r>
        <w:rPr>
          <w:rFonts w:hint="eastAsia"/>
          <w:sz w:val="21"/>
          <w:szCs w:val="21"/>
        </w:rPr>
        <w:t>注：以上报价包含本次采购范围内的一切费用（包括</w:t>
      </w:r>
      <w:r>
        <w:rPr>
          <w:rFonts w:hint="eastAsia"/>
          <w:sz w:val="21"/>
          <w:szCs w:val="21"/>
          <w:lang w:val="en-US" w:eastAsia="zh-CN"/>
        </w:rPr>
        <w:t>但不限于</w:t>
      </w:r>
      <w:r>
        <w:rPr>
          <w:rFonts w:hint="eastAsia"/>
          <w:sz w:val="21"/>
          <w:szCs w:val="21"/>
        </w:rPr>
        <w:t>依据相关标准、规范完成</w:t>
      </w:r>
      <w:r>
        <w:rPr>
          <w:rFonts w:hint="eastAsia"/>
          <w:sz w:val="21"/>
          <w:szCs w:val="21"/>
          <w:lang w:val="en-US" w:eastAsia="zh-CN"/>
        </w:rPr>
        <w:t>摆花</w:t>
      </w:r>
      <w:r>
        <w:rPr>
          <w:rFonts w:hint="eastAsia"/>
          <w:sz w:val="21"/>
          <w:szCs w:val="21"/>
        </w:rPr>
        <w:t>的供货所发生的材料、运输、装卸等一切相关费用，</w:t>
      </w:r>
      <w:r>
        <w:rPr>
          <w:rFonts w:hint="eastAsia"/>
          <w:sz w:val="21"/>
          <w:szCs w:val="21"/>
          <w:lang w:val="en-US" w:eastAsia="zh-CN"/>
        </w:rPr>
        <w:t xml:space="preserve">总费用为 </w:t>
      </w:r>
      <w:r>
        <w:rPr>
          <w:rFonts w:hint="eastAsia"/>
          <w:sz w:val="21"/>
          <w:szCs w:val="21"/>
          <w:u w:val="single"/>
          <w:lang w:val="en-US" w:eastAsia="zh-CN"/>
        </w:rPr>
        <w:t xml:space="preserve">               </w:t>
      </w:r>
      <w:r>
        <w:rPr>
          <w:rFonts w:hint="eastAsia"/>
          <w:sz w:val="21"/>
          <w:szCs w:val="21"/>
          <w:lang w:val="en-US" w:eastAsia="zh-CN"/>
        </w:rPr>
        <w:t>元</w:t>
      </w:r>
      <w:r>
        <w:rPr>
          <w:rFonts w:hint="eastAsia"/>
          <w:sz w:val="21"/>
          <w:szCs w:val="21"/>
        </w:rPr>
        <w:t>。）</w:t>
      </w:r>
    </w:p>
    <w:p>
      <w:pPr>
        <w:rPr>
          <w:rFonts w:hint="eastAsia"/>
          <w:sz w:val="21"/>
          <w:szCs w:val="21"/>
          <w:lang w:eastAsia="zh-CN"/>
        </w:rPr>
      </w:pPr>
      <w:r>
        <w:rPr>
          <w:rFonts w:hint="eastAsia"/>
          <w:sz w:val="21"/>
          <w:szCs w:val="21"/>
          <w:lang w:eastAsia="zh-CN"/>
        </w:rPr>
        <w:t>巡游花车示例图：</w:t>
      </w:r>
    </w:p>
    <w:p>
      <w:pPr>
        <w:pStyle w:val="4"/>
        <w:rPr>
          <w:rFonts w:hint="eastAsia"/>
          <w:lang w:eastAsia="zh-CN"/>
        </w:rPr>
      </w:pPr>
      <w:r>
        <w:rPr>
          <w:rFonts w:hint="default"/>
          <w:sz w:val="30"/>
          <w:szCs w:val="30"/>
          <w:lang w:val="en-US" w:eastAsia="zh-CN"/>
        </w:rPr>
        <w:drawing>
          <wp:anchor distT="0" distB="0" distL="114300" distR="114300" simplePos="0" relativeHeight="251662336" behindDoc="0" locked="0" layoutInCell="1" allowOverlap="1">
            <wp:simplePos x="0" y="0"/>
            <wp:positionH relativeFrom="column">
              <wp:posOffset>549275</wp:posOffset>
            </wp:positionH>
            <wp:positionV relativeFrom="paragraph">
              <wp:posOffset>201295</wp:posOffset>
            </wp:positionV>
            <wp:extent cx="4446270" cy="2050415"/>
            <wp:effectExtent l="0" t="0" r="11430" b="6985"/>
            <wp:wrapNone/>
            <wp:docPr id="5" name="图片 5" descr="2bc14a9d031475f43a31cdca415a7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bc14a9d031475f43a31cdca415a7ce"/>
                    <pic:cNvPicPr>
                      <a:picLocks noChangeAspect="1"/>
                    </pic:cNvPicPr>
                  </pic:nvPicPr>
                  <pic:blipFill>
                    <a:blip r:embed="rId11"/>
                    <a:stretch>
                      <a:fillRect/>
                    </a:stretch>
                  </pic:blipFill>
                  <pic:spPr>
                    <a:xfrm>
                      <a:off x="0" y="0"/>
                      <a:ext cx="4446270" cy="2050415"/>
                    </a:xfrm>
                    <a:prstGeom prst="rect">
                      <a:avLst/>
                    </a:prstGeom>
                  </pic:spPr>
                </pic:pic>
              </a:graphicData>
            </a:graphic>
          </wp:anchor>
        </w:drawing>
      </w:r>
    </w:p>
    <w:p/>
    <w:p/>
    <w:sectPr>
      <w:footerReference r:id="rId9" w:type="default"/>
      <w:pgSz w:w="11906" w:h="16838"/>
      <w:pgMar w:top="2098" w:right="1474" w:bottom="1984" w:left="1587"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rPr>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8"/>
                      <w:rPr>
                        <w:rFonts w:hint="eastAsia"/>
                      </w:rPr>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rPr>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8"/>
                      <w:rPr>
                        <w:rFonts w:hint="eastAsia"/>
                      </w:rPr>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rPr>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8"/>
                      <w:rPr>
                        <w:rFonts w:hint="eastAsia"/>
                      </w:rPr>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86797C"/>
    <w:multiLevelType w:val="multilevel"/>
    <w:tmpl w:val="1186797C"/>
    <w:lvl w:ilvl="0" w:tentative="0">
      <w:start w:val="1"/>
      <w:numFmt w:val="decimal"/>
      <w:lvlText w:val="%1."/>
      <w:lvlJc w:val="left"/>
      <w:pPr>
        <w:ind w:left="988"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3AD001F"/>
    <w:multiLevelType w:val="multilevel"/>
    <w:tmpl w:val="13AD001F"/>
    <w:lvl w:ilvl="0" w:tentative="0">
      <w:start w:val="1"/>
      <w:numFmt w:val="decimal"/>
      <w:lvlText w:val="（%1）"/>
      <w:lvlJc w:val="left"/>
      <w:pPr>
        <w:ind w:left="98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B300E14"/>
    <w:multiLevelType w:val="multilevel"/>
    <w:tmpl w:val="2B300E14"/>
    <w:lvl w:ilvl="0" w:tentative="0">
      <w:start w:val="1"/>
      <w:numFmt w:val="decimal"/>
      <w:lvlText w:val="（%1）"/>
      <w:lvlJc w:val="left"/>
      <w:pPr>
        <w:ind w:left="127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74341E9"/>
    <w:multiLevelType w:val="multilevel"/>
    <w:tmpl w:val="374341E9"/>
    <w:lvl w:ilvl="0" w:tentative="0">
      <w:start w:val="1"/>
      <w:numFmt w:val="decimal"/>
      <w:lvlText w:val="%1."/>
      <w:lvlJc w:val="left"/>
      <w:pPr>
        <w:ind w:left="987" w:hanging="420"/>
      </w:pPr>
      <w:rPr>
        <w:rFonts w:hint="default"/>
      </w:rPr>
    </w:lvl>
    <w:lvl w:ilvl="1" w:tentative="0">
      <w:start w:val="1"/>
      <w:numFmt w:val="lowerLetter"/>
      <w:lvlText w:val="%2)"/>
      <w:lvlJc w:val="left"/>
      <w:pPr>
        <w:ind w:left="927" w:hanging="420"/>
      </w:pPr>
    </w:lvl>
    <w:lvl w:ilvl="2" w:tentative="0">
      <w:start w:val="1"/>
      <w:numFmt w:val="lowerRoman"/>
      <w:lvlText w:val="%3."/>
      <w:lvlJc w:val="right"/>
      <w:pPr>
        <w:ind w:left="1347" w:hanging="420"/>
      </w:pPr>
    </w:lvl>
    <w:lvl w:ilvl="3" w:tentative="0">
      <w:start w:val="1"/>
      <w:numFmt w:val="decimal"/>
      <w:lvlText w:val="%4."/>
      <w:lvlJc w:val="left"/>
      <w:pPr>
        <w:ind w:left="1767" w:hanging="420"/>
      </w:pPr>
    </w:lvl>
    <w:lvl w:ilvl="4" w:tentative="0">
      <w:start w:val="1"/>
      <w:numFmt w:val="lowerLetter"/>
      <w:lvlText w:val="%5)"/>
      <w:lvlJc w:val="left"/>
      <w:pPr>
        <w:ind w:left="2187" w:hanging="420"/>
      </w:pPr>
    </w:lvl>
    <w:lvl w:ilvl="5" w:tentative="0">
      <w:start w:val="1"/>
      <w:numFmt w:val="lowerRoman"/>
      <w:lvlText w:val="%6."/>
      <w:lvlJc w:val="right"/>
      <w:pPr>
        <w:ind w:left="2607" w:hanging="420"/>
      </w:pPr>
    </w:lvl>
    <w:lvl w:ilvl="6" w:tentative="0">
      <w:start w:val="1"/>
      <w:numFmt w:val="decimal"/>
      <w:lvlText w:val="%7."/>
      <w:lvlJc w:val="left"/>
      <w:pPr>
        <w:ind w:left="3027" w:hanging="420"/>
      </w:pPr>
    </w:lvl>
    <w:lvl w:ilvl="7" w:tentative="0">
      <w:start w:val="1"/>
      <w:numFmt w:val="lowerLetter"/>
      <w:lvlText w:val="%8)"/>
      <w:lvlJc w:val="left"/>
      <w:pPr>
        <w:ind w:left="3447" w:hanging="420"/>
      </w:pPr>
    </w:lvl>
    <w:lvl w:ilvl="8" w:tentative="0">
      <w:start w:val="1"/>
      <w:numFmt w:val="lowerRoman"/>
      <w:lvlText w:val="%9."/>
      <w:lvlJc w:val="right"/>
      <w:pPr>
        <w:ind w:left="3867" w:hanging="420"/>
      </w:pPr>
    </w:lvl>
  </w:abstractNum>
  <w:abstractNum w:abstractNumId="4">
    <w:nsid w:val="37D05C13"/>
    <w:multiLevelType w:val="multilevel"/>
    <w:tmpl w:val="37D05C13"/>
    <w:lvl w:ilvl="0" w:tentative="0">
      <w:start w:val="1"/>
      <w:numFmt w:val="decimal"/>
      <w:lvlText w:val="%1."/>
      <w:lvlJc w:val="left"/>
      <w:pPr>
        <w:ind w:left="90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A88201A"/>
    <w:multiLevelType w:val="multilevel"/>
    <w:tmpl w:val="3A88201A"/>
    <w:lvl w:ilvl="0" w:tentative="0">
      <w:start w:val="1"/>
      <w:numFmt w:val="decimal"/>
      <w:lvlText w:val="%1."/>
      <w:lvlJc w:val="left"/>
      <w:pPr>
        <w:ind w:left="90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EB76F12"/>
    <w:multiLevelType w:val="multilevel"/>
    <w:tmpl w:val="5EB76F12"/>
    <w:lvl w:ilvl="0" w:tentative="0">
      <w:start w:val="1"/>
      <w:numFmt w:val="decimal"/>
      <w:lvlText w:val="%1."/>
      <w:lvlJc w:val="left"/>
      <w:pPr>
        <w:ind w:left="90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5B937E2"/>
    <w:multiLevelType w:val="multilevel"/>
    <w:tmpl w:val="65B937E2"/>
    <w:lvl w:ilvl="0" w:tentative="0">
      <w:start w:val="1"/>
      <w:numFmt w:val="decimal"/>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8">
    <w:nsid w:val="6F600209"/>
    <w:multiLevelType w:val="multilevel"/>
    <w:tmpl w:val="6F600209"/>
    <w:lvl w:ilvl="0" w:tentative="0">
      <w:start w:val="1"/>
      <w:numFmt w:val="decimal"/>
      <w:lvlText w:val="（%1）"/>
      <w:lvlJc w:val="left"/>
      <w:pPr>
        <w:ind w:left="98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9173191"/>
    <w:multiLevelType w:val="multilevel"/>
    <w:tmpl w:val="79173191"/>
    <w:lvl w:ilvl="0" w:tentative="0">
      <w:start w:val="1"/>
      <w:numFmt w:val="decimal"/>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0">
    <w:nsid w:val="7E5012E4"/>
    <w:multiLevelType w:val="multilevel"/>
    <w:tmpl w:val="7E5012E4"/>
    <w:lvl w:ilvl="0" w:tentative="0">
      <w:start w:val="1"/>
      <w:numFmt w:val="decimal"/>
      <w:lvlText w:val="%1."/>
      <w:lvlJc w:val="left"/>
      <w:pPr>
        <w:ind w:left="90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6"/>
  </w:num>
  <w:num w:numId="3">
    <w:abstractNumId w:val="10"/>
  </w:num>
  <w:num w:numId="4">
    <w:abstractNumId w:val="5"/>
  </w:num>
  <w:num w:numId="5">
    <w:abstractNumId w:val="9"/>
  </w:num>
  <w:num w:numId="6">
    <w:abstractNumId w:val="8"/>
  </w:num>
  <w:num w:numId="7">
    <w:abstractNumId w:val="7"/>
  </w:num>
  <w:num w:numId="8">
    <w:abstractNumId w:val="3"/>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BB7FD0"/>
    <w:rsid w:val="03EE7146"/>
    <w:rsid w:val="04BC1E31"/>
    <w:rsid w:val="06274E60"/>
    <w:rsid w:val="08C1197A"/>
    <w:rsid w:val="160C3778"/>
    <w:rsid w:val="227572A4"/>
    <w:rsid w:val="264F1047"/>
    <w:rsid w:val="26590343"/>
    <w:rsid w:val="2A58660E"/>
    <w:rsid w:val="2AF35A83"/>
    <w:rsid w:val="3A970136"/>
    <w:rsid w:val="3F0A35EF"/>
    <w:rsid w:val="40614F24"/>
    <w:rsid w:val="42C96E0F"/>
    <w:rsid w:val="4D4E06D9"/>
    <w:rsid w:val="5D695D77"/>
    <w:rsid w:val="62E66636"/>
    <w:rsid w:val="6FBB7FD0"/>
    <w:rsid w:val="719B7A31"/>
    <w:rsid w:val="733D3487"/>
    <w:rsid w:val="75CB414D"/>
    <w:rsid w:val="789640AB"/>
    <w:rsid w:val="78C465D7"/>
    <w:rsid w:val="79404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9"/>
    <w:pPr>
      <w:keepNext/>
      <w:keepLines/>
      <w:spacing w:before="340" w:after="330" w:line="576" w:lineRule="auto"/>
      <w:outlineLvl w:val="0"/>
    </w:pPr>
    <w:rPr>
      <w:rFonts w:ascii="宋体" w:hAnsi="宋体"/>
      <w:b/>
      <w:kern w:val="44"/>
      <w:sz w:val="44"/>
      <w:szCs w:val="20"/>
    </w:rPr>
  </w:style>
  <w:style w:type="paragraph" w:styleId="5">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无间隔1"/>
    <w:next w:val="3"/>
    <w:qFormat/>
    <w:uiPriority w:val="0"/>
    <w:pPr>
      <w:widowControl w:val="0"/>
      <w:jc w:val="both"/>
    </w:pPr>
    <w:rPr>
      <w:rFonts w:ascii="Calibri" w:hAnsi="Calibri" w:eastAsia="宋体" w:cs="Times New Roman"/>
      <w:kern w:val="2"/>
      <w:sz w:val="21"/>
      <w:szCs w:val="22"/>
      <w:lang w:val="en-US" w:eastAsia="zh-CN" w:bidi="ar-SA"/>
    </w:rPr>
  </w:style>
  <w:style w:type="paragraph" w:customStyle="1" w:styleId="3">
    <w:name w:val="TOC Heading1"/>
    <w:next w:val="1"/>
    <w:qFormat/>
    <w:uiPriority w:val="0"/>
    <w:pPr>
      <w:wordWrap w:val="0"/>
    </w:pPr>
    <w:rPr>
      <w:rFonts w:ascii="Times New Roman" w:hAnsi="Times New Roman" w:eastAsia="宋体" w:cs="Times New Roman"/>
      <w:sz w:val="32"/>
      <w:szCs w:val="22"/>
      <w:lang w:val="en-US" w:eastAsia="zh-CN" w:bidi="ar-SA"/>
    </w:rPr>
  </w:style>
  <w:style w:type="paragraph" w:styleId="7">
    <w:name w:val="Plain Text"/>
    <w:basedOn w:val="1"/>
    <w:qFormat/>
    <w:uiPriority w:val="0"/>
    <w:rPr>
      <w:rFonts w:ascii="宋体" w:hAnsi="Courier New" w:eastAsia="宋体" w:cs="Times New Roman"/>
      <w:szCs w:val="21"/>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2">
    <w:name w:val="列出段落1"/>
    <w:basedOn w:val="1"/>
    <w:qFormat/>
    <w:uiPriority w:val="34"/>
    <w:pPr>
      <w:ind w:firstLine="420" w:firstLineChars="200"/>
    </w:pPr>
  </w:style>
  <w:style w:type="paragraph" w:customStyle="1" w:styleId="1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4">
    <w:name w:val="TOC 标题1"/>
    <w:basedOn w:val="4"/>
    <w:next w:val="1"/>
    <w:qFormat/>
    <w:uiPriority w:val="0"/>
    <w:pPr>
      <w:keepNext w:val="0"/>
      <w:keepLines w:val="0"/>
      <w:widowControl/>
      <w:outlineLvl w:val="9"/>
    </w:pPr>
    <w:rPr>
      <w:bCs/>
      <w:kern w:val="36"/>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2021-04-21T05:22:00Z</dcterms:created>
  <dc:creator>East丢丢</dc:creator>
  <cp:lastModifiedBy>East丢丢</cp:lastModifiedBy>
  <dcterms:modified xsi:type="dcterms:W3CDTF">2021-05-12T07:39:37Z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33EE8EB9A78B4B62BED4C8922A8FA9F5</vt:lpwstr>
  </property>
</Properties>
</file>